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ellenraster"/>
        <w:tblW w:w="0" w:type="auto"/>
        <w:tblLook w:val="04A0" w:firstRow="1" w:lastRow="0" w:firstColumn="1" w:lastColumn="0" w:noHBand="0" w:noVBand="1"/>
      </w:tblPr>
      <w:tblGrid>
        <w:gridCol w:w="4486"/>
        <w:gridCol w:w="4576"/>
      </w:tblGrid>
      <w:tr w:rsidR="004E6608" w:rsidRPr="00BB150D" w14:paraId="4652CB06" w14:textId="77777777" w:rsidTr="004E6608">
        <w:trPr>
          <w:cantSplit/>
        </w:trPr>
        <w:tc>
          <w:tcPr>
            <w:tcW w:w="4486" w:type="dxa"/>
            <w:tcBorders>
              <w:bottom w:val="single" w:sz="4" w:space="0" w:color="auto"/>
            </w:tcBorders>
          </w:tcPr>
          <w:p w14:paraId="0EF09E69" w14:textId="77777777" w:rsidR="004E6608" w:rsidRDefault="004E6608" w:rsidP="00E92979">
            <w:pPr>
              <w:spacing w:before="240"/>
              <w:jc w:val="center"/>
              <w:rPr>
                <w:rFonts w:ascii="Verdana" w:hAnsi="Verdana"/>
                <w:b/>
                <w:bCs/>
                <w:color w:val="000000"/>
                <w:sz w:val="18"/>
                <w:szCs w:val="18"/>
              </w:rPr>
            </w:pPr>
            <w:r w:rsidRPr="008E2A1A">
              <w:rPr>
                <w:rFonts w:ascii="Verdana" w:hAnsi="Verdana"/>
                <w:b/>
                <w:bCs/>
                <w:color w:val="000000"/>
                <w:sz w:val="18"/>
                <w:szCs w:val="18"/>
              </w:rPr>
              <w:t xml:space="preserve">PROVA SCRITTA: </w:t>
            </w:r>
          </w:p>
          <w:p w14:paraId="3FF9CB35" w14:textId="77777777" w:rsidR="004E6608" w:rsidRDefault="004E6608" w:rsidP="00E92979">
            <w:pPr>
              <w:jc w:val="center"/>
              <w:rPr>
                <w:rFonts w:ascii="Verdana" w:hAnsi="Verdana"/>
                <w:b/>
                <w:bCs/>
                <w:color w:val="000000"/>
                <w:sz w:val="18"/>
                <w:szCs w:val="18"/>
              </w:rPr>
            </w:pPr>
            <w:r w:rsidRPr="008E2A1A">
              <w:rPr>
                <w:rFonts w:ascii="Verdana" w:hAnsi="Verdana"/>
                <w:b/>
                <w:bCs/>
                <w:color w:val="000000"/>
                <w:sz w:val="18"/>
                <w:szCs w:val="18"/>
              </w:rPr>
              <w:t>voto minimo 34/50 – 1h</w:t>
            </w:r>
          </w:p>
          <w:p w14:paraId="6CF57868" w14:textId="77777777" w:rsidR="004E6608" w:rsidRPr="008E2A1A" w:rsidRDefault="004E6608" w:rsidP="00E92979">
            <w:pPr>
              <w:jc w:val="center"/>
              <w:rPr>
                <w:rFonts w:ascii="Verdana" w:hAnsi="Verdana"/>
                <w:b/>
                <w:bCs/>
                <w:color w:val="000000"/>
                <w:sz w:val="18"/>
                <w:szCs w:val="18"/>
              </w:rPr>
            </w:pPr>
          </w:p>
          <w:p w14:paraId="7A2EF2EA" w14:textId="77777777" w:rsidR="004E6608" w:rsidRDefault="004E6608" w:rsidP="00E92979">
            <w:pPr>
              <w:jc w:val="center"/>
              <w:rPr>
                <w:rFonts w:ascii="Verdana" w:hAnsi="Verdana"/>
                <w:b/>
                <w:bCs/>
                <w:color w:val="000000"/>
                <w:sz w:val="24"/>
                <w:szCs w:val="24"/>
              </w:rPr>
            </w:pPr>
            <w:r w:rsidRPr="00A77429">
              <w:rPr>
                <w:rFonts w:ascii="Verdana" w:hAnsi="Verdana"/>
                <w:b/>
                <w:bCs/>
                <w:color w:val="000000"/>
                <w:sz w:val="24"/>
                <w:szCs w:val="24"/>
              </w:rPr>
              <w:t xml:space="preserve">BUSTA </w:t>
            </w:r>
            <w:r>
              <w:rPr>
                <w:rFonts w:ascii="Verdana" w:hAnsi="Verdana"/>
                <w:b/>
                <w:bCs/>
                <w:color w:val="000000"/>
                <w:sz w:val="24"/>
                <w:szCs w:val="24"/>
              </w:rPr>
              <w:t>3</w:t>
            </w:r>
          </w:p>
          <w:p w14:paraId="443AF0EB" w14:textId="77777777" w:rsidR="004E6608" w:rsidRDefault="004E6608" w:rsidP="00E92979">
            <w:pPr>
              <w:jc w:val="center"/>
              <w:rPr>
                <w:rFonts w:ascii="Verdana" w:hAnsi="Verdana"/>
                <w:b/>
                <w:bCs/>
                <w:color w:val="000000"/>
                <w:sz w:val="24"/>
                <w:szCs w:val="24"/>
                <w:u w:val="single"/>
              </w:rPr>
            </w:pPr>
          </w:p>
          <w:p w14:paraId="20192AEA" w14:textId="77777777" w:rsidR="004E6608" w:rsidRPr="006D537B" w:rsidRDefault="004E6608" w:rsidP="00E92979">
            <w:pPr>
              <w:jc w:val="center"/>
              <w:rPr>
                <w:rFonts w:ascii="Verdana" w:hAnsi="Verdana"/>
                <w:b/>
                <w:bCs/>
                <w:u w:val="single"/>
              </w:rPr>
            </w:pPr>
          </w:p>
        </w:tc>
        <w:tc>
          <w:tcPr>
            <w:tcW w:w="4576" w:type="dxa"/>
            <w:tcBorders>
              <w:bottom w:val="single" w:sz="4" w:space="0" w:color="auto"/>
            </w:tcBorders>
          </w:tcPr>
          <w:p w14:paraId="009013AD" w14:textId="77777777" w:rsidR="004E6608" w:rsidRPr="00FA3909" w:rsidRDefault="004E6608" w:rsidP="00E92979">
            <w:pPr>
              <w:spacing w:before="240"/>
              <w:jc w:val="center"/>
              <w:rPr>
                <w:rFonts w:ascii="Verdana" w:hAnsi="Verdana"/>
                <w:b/>
                <w:bCs/>
                <w:color w:val="000000"/>
                <w:sz w:val="18"/>
                <w:szCs w:val="18"/>
                <w:lang w:val="de-DE"/>
              </w:rPr>
            </w:pPr>
            <w:r w:rsidRPr="00FA3909">
              <w:rPr>
                <w:rFonts w:ascii="Verdana" w:hAnsi="Verdana"/>
                <w:b/>
                <w:bCs/>
                <w:color w:val="000000"/>
                <w:sz w:val="18"/>
                <w:szCs w:val="18"/>
                <w:lang w:val="de-DE"/>
              </w:rPr>
              <w:t xml:space="preserve">SCHRIFTLICHE PRÜFUNG: </w:t>
            </w:r>
          </w:p>
          <w:p w14:paraId="324F7DF5" w14:textId="77777777" w:rsidR="004E6608" w:rsidRPr="00FA3909" w:rsidRDefault="004E6608" w:rsidP="00E92979">
            <w:pPr>
              <w:jc w:val="center"/>
              <w:rPr>
                <w:rFonts w:ascii="Verdana" w:hAnsi="Verdana"/>
                <w:b/>
                <w:bCs/>
                <w:color w:val="000000"/>
                <w:sz w:val="18"/>
                <w:szCs w:val="18"/>
                <w:lang w:val="de-DE"/>
              </w:rPr>
            </w:pPr>
            <w:r w:rsidRPr="00FA3909">
              <w:rPr>
                <w:rFonts w:ascii="Verdana" w:hAnsi="Verdana"/>
                <w:b/>
                <w:bCs/>
                <w:color w:val="000000"/>
                <w:sz w:val="18"/>
                <w:szCs w:val="18"/>
                <w:lang w:val="de-DE"/>
              </w:rPr>
              <w:t>Mindestpunktzahl 34/50 – 1h</w:t>
            </w:r>
          </w:p>
          <w:p w14:paraId="2E9FFCFE" w14:textId="77777777" w:rsidR="004E6608" w:rsidRPr="00FA3909" w:rsidRDefault="004E6608" w:rsidP="00E92979">
            <w:pPr>
              <w:jc w:val="center"/>
              <w:rPr>
                <w:rFonts w:ascii="Verdana" w:hAnsi="Verdana"/>
                <w:b/>
                <w:bCs/>
                <w:color w:val="000000"/>
                <w:sz w:val="18"/>
                <w:szCs w:val="18"/>
                <w:lang w:val="de-DE"/>
              </w:rPr>
            </w:pPr>
          </w:p>
          <w:p w14:paraId="4AB96B36" w14:textId="77777777" w:rsidR="004E6608" w:rsidRPr="00FA3909" w:rsidRDefault="004E6608" w:rsidP="00E92979">
            <w:pPr>
              <w:widowControl w:val="0"/>
              <w:suppressAutoHyphens/>
              <w:spacing w:after="180"/>
              <w:jc w:val="center"/>
              <w:rPr>
                <w:rFonts w:ascii="Verdana" w:eastAsia="Calibri" w:hAnsi="Verdana" w:cs="Arial"/>
                <w:b/>
                <w:bCs/>
                <w:color w:val="000000"/>
                <w:kern w:val="2"/>
                <w:u w:val="single"/>
                <w:lang w:val="de-DE" w:eastAsia="it-IT"/>
              </w:rPr>
            </w:pPr>
            <w:r w:rsidRPr="00FA3909">
              <w:rPr>
                <w:rFonts w:ascii="Verdana" w:hAnsi="Verdana"/>
                <w:b/>
                <w:bCs/>
                <w:color w:val="000000"/>
                <w:sz w:val="24"/>
                <w:szCs w:val="24"/>
                <w:lang w:val="de-DE"/>
              </w:rPr>
              <w:t>KUVERT 3</w:t>
            </w:r>
          </w:p>
        </w:tc>
      </w:tr>
      <w:tr w:rsidR="004E6608" w:rsidRPr="00BB150D" w14:paraId="3D1C3435" w14:textId="77777777" w:rsidTr="004E6608">
        <w:trPr>
          <w:cantSplit/>
        </w:trPr>
        <w:tc>
          <w:tcPr>
            <w:tcW w:w="4486" w:type="dxa"/>
            <w:tcBorders>
              <w:bottom w:val="single" w:sz="4" w:space="0" w:color="auto"/>
            </w:tcBorders>
          </w:tcPr>
          <w:p w14:paraId="42C40F15" w14:textId="77777777" w:rsidR="004E6608" w:rsidRDefault="004E6608" w:rsidP="00E92979">
            <w:pPr>
              <w:jc w:val="center"/>
              <w:rPr>
                <w:rFonts w:ascii="Verdana" w:hAnsi="Verdana"/>
                <w:b/>
                <w:bCs/>
                <w:u w:val="single"/>
              </w:rPr>
            </w:pPr>
            <w:r w:rsidRPr="006D537B">
              <w:rPr>
                <w:rFonts w:ascii="Verdana" w:hAnsi="Verdana"/>
                <w:b/>
                <w:bCs/>
                <w:u w:val="single"/>
              </w:rPr>
              <w:t>2,5 punti per ogni risposta corretta</w:t>
            </w:r>
          </w:p>
          <w:p w14:paraId="2D7A63DE" w14:textId="77777777" w:rsidR="004E6608" w:rsidRDefault="004E6608" w:rsidP="00E92979">
            <w:pPr>
              <w:jc w:val="center"/>
              <w:rPr>
                <w:rFonts w:ascii="Verdana" w:hAnsi="Verdana"/>
                <w:b/>
                <w:bCs/>
                <w:u w:val="single"/>
              </w:rPr>
            </w:pPr>
          </w:p>
          <w:p w14:paraId="71438396" w14:textId="77777777" w:rsidR="004E6608" w:rsidRPr="00E545BD" w:rsidRDefault="004E6608" w:rsidP="00E92979">
            <w:pPr>
              <w:jc w:val="center"/>
              <w:rPr>
                <w:rFonts w:ascii="Verdana" w:hAnsi="Verdana"/>
                <w:b/>
                <w:bCs/>
                <w:u w:val="single"/>
              </w:rPr>
            </w:pPr>
          </w:p>
        </w:tc>
        <w:tc>
          <w:tcPr>
            <w:tcW w:w="4576" w:type="dxa"/>
            <w:tcBorders>
              <w:bottom w:val="single" w:sz="4" w:space="0" w:color="auto"/>
            </w:tcBorders>
          </w:tcPr>
          <w:p w14:paraId="461C0C99" w14:textId="77777777" w:rsidR="004E6608" w:rsidRPr="00FA3909" w:rsidRDefault="004E6608" w:rsidP="00E92979">
            <w:pPr>
              <w:widowControl w:val="0"/>
              <w:suppressAutoHyphens/>
              <w:spacing w:after="180"/>
              <w:jc w:val="center"/>
              <w:rPr>
                <w:rFonts w:ascii="Verdana" w:eastAsia="Calibri" w:hAnsi="Verdana" w:cs="Arial"/>
                <w:b/>
                <w:bCs/>
                <w:color w:val="000000"/>
                <w:kern w:val="2"/>
                <w:u w:val="single"/>
                <w:lang w:val="de-DE" w:eastAsia="it-IT"/>
              </w:rPr>
            </w:pPr>
            <w:r w:rsidRPr="00FA3909">
              <w:rPr>
                <w:rFonts w:ascii="Verdana" w:eastAsia="Calibri" w:hAnsi="Verdana" w:cs="Arial"/>
                <w:b/>
                <w:bCs/>
                <w:color w:val="000000"/>
                <w:kern w:val="2"/>
                <w:u w:val="single"/>
                <w:lang w:val="de-DE" w:eastAsia="it-IT"/>
              </w:rPr>
              <w:t>2,5 Punkte für jede richtige Antwort</w:t>
            </w:r>
          </w:p>
        </w:tc>
      </w:tr>
      <w:tr w:rsidR="004E6608" w:rsidRPr="00BB150D" w14:paraId="20F73796" w14:textId="77777777" w:rsidTr="004E6608">
        <w:trPr>
          <w:cantSplit/>
        </w:trPr>
        <w:tc>
          <w:tcPr>
            <w:tcW w:w="4486" w:type="dxa"/>
            <w:tcBorders>
              <w:top w:val="single" w:sz="4" w:space="0" w:color="auto"/>
              <w:left w:val="single" w:sz="4" w:space="0" w:color="auto"/>
              <w:bottom w:val="single" w:sz="4" w:space="0" w:color="auto"/>
              <w:right w:val="single" w:sz="4" w:space="0" w:color="auto"/>
            </w:tcBorders>
          </w:tcPr>
          <w:p w14:paraId="7E0B9AEF" w14:textId="77777777" w:rsidR="004E6608" w:rsidRPr="009D2276" w:rsidRDefault="004E6608" w:rsidP="004E6608">
            <w:pPr>
              <w:pStyle w:val="Listenabsatz"/>
              <w:numPr>
                <w:ilvl w:val="0"/>
                <w:numId w:val="1"/>
              </w:numPr>
              <w:spacing w:before="80" w:after="80"/>
              <w:contextualSpacing w:val="0"/>
              <w:rPr>
                <w:rFonts w:ascii="Verdana" w:hAnsi="Verdana"/>
                <w:color w:val="000000" w:themeColor="text1"/>
                <w:sz w:val="18"/>
                <w:szCs w:val="18"/>
              </w:rPr>
            </w:pPr>
            <w:r w:rsidRPr="009D2276">
              <w:rPr>
                <w:rFonts w:ascii="Verdana" w:hAnsi="Verdana"/>
                <w:color w:val="000000" w:themeColor="text1"/>
                <w:sz w:val="18"/>
                <w:szCs w:val="18"/>
              </w:rPr>
              <w:t xml:space="preserve">Chi stabilisce quali pazienti possono partecipare </w:t>
            </w:r>
            <w:r w:rsidRPr="009D2276">
              <w:rPr>
                <w:rFonts w:ascii="Verdana" w:hAnsi="Verdana"/>
                <w:color w:val="000000" w:themeColor="text1"/>
                <w:sz w:val="18"/>
                <w:szCs w:val="18"/>
              </w:rPr>
              <w:br/>
              <w:t xml:space="preserve">a uno studio clinico, definendo i cosiddetti criteri </w:t>
            </w:r>
            <w:r w:rsidRPr="009D2276">
              <w:rPr>
                <w:rFonts w:ascii="Verdana" w:hAnsi="Verdana"/>
                <w:color w:val="000000" w:themeColor="text1"/>
                <w:sz w:val="18"/>
                <w:szCs w:val="18"/>
              </w:rPr>
              <w:br/>
              <w:t>di inclusione ed esclusione?</w:t>
            </w:r>
          </w:p>
          <w:p w14:paraId="1E43C02E" w14:textId="77777777" w:rsidR="004E6608" w:rsidRPr="009D2276" w:rsidRDefault="004E6608" w:rsidP="004E6608">
            <w:pPr>
              <w:spacing w:before="80" w:after="80"/>
              <w:rPr>
                <w:rFonts w:ascii="Verdana" w:hAnsi="Verdana"/>
                <w:color w:val="000000" w:themeColor="text1"/>
                <w:sz w:val="18"/>
                <w:szCs w:val="18"/>
              </w:rPr>
            </w:pPr>
          </w:p>
          <w:p w14:paraId="28307A35" w14:textId="77777777" w:rsidR="004E6608" w:rsidRPr="009D2276" w:rsidRDefault="004E6608" w:rsidP="004E6608">
            <w:pPr>
              <w:pStyle w:val="Listenabsatz"/>
              <w:numPr>
                <w:ilvl w:val="0"/>
                <w:numId w:val="2"/>
              </w:numPr>
              <w:spacing w:before="80" w:after="80"/>
              <w:contextualSpacing w:val="0"/>
              <w:rPr>
                <w:rFonts w:ascii="Verdana" w:hAnsi="Verdana"/>
                <w:color w:val="000000" w:themeColor="text1"/>
                <w:sz w:val="18"/>
                <w:szCs w:val="18"/>
              </w:rPr>
            </w:pPr>
            <w:r w:rsidRPr="009D2276">
              <w:rPr>
                <w:rFonts w:ascii="Verdana" w:hAnsi="Verdana"/>
                <w:color w:val="000000" w:themeColor="text1"/>
                <w:sz w:val="18"/>
                <w:szCs w:val="18"/>
              </w:rPr>
              <w:t>Il paziente stesso, in base alla sua storia clinica</w:t>
            </w:r>
          </w:p>
          <w:p w14:paraId="66CD0065" w14:textId="77777777" w:rsidR="004E6608" w:rsidRPr="009D2276" w:rsidRDefault="004E6608" w:rsidP="004E6608">
            <w:pPr>
              <w:pStyle w:val="Listenabsatz"/>
              <w:numPr>
                <w:ilvl w:val="0"/>
                <w:numId w:val="2"/>
              </w:numPr>
              <w:spacing w:before="80" w:after="80"/>
              <w:contextualSpacing w:val="0"/>
              <w:rPr>
                <w:rFonts w:ascii="Verdana" w:hAnsi="Verdana"/>
                <w:color w:val="000000" w:themeColor="text1"/>
                <w:sz w:val="18"/>
                <w:szCs w:val="18"/>
              </w:rPr>
            </w:pPr>
            <w:r w:rsidRPr="009D2276">
              <w:rPr>
                <w:rFonts w:ascii="Verdana" w:hAnsi="Verdana"/>
                <w:color w:val="000000" w:themeColor="text1"/>
                <w:sz w:val="18"/>
                <w:szCs w:val="18"/>
              </w:rPr>
              <w:t>Il protocollo dello studio, redatto dal promotore e approvato dalle autorità</w:t>
            </w:r>
          </w:p>
          <w:p w14:paraId="619504EC" w14:textId="77777777" w:rsidR="004E6608" w:rsidRPr="009D2276" w:rsidRDefault="004E6608" w:rsidP="004E6608">
            <w:pPr>
              <w:pStyle w:val="Listenabsatz"/>
              <w:numPr>
                <w:ilvl w:val="0"/>
                <w:numId w:val="2"/>
              </w:numPr>
              <w:spacing w:before="80" w:after="80"/>
              <w:contextualSpacing w:val="0"/>
              <w:rPr>
                <w:rFonts w:ascii="Verdana" w:hAnsi="Verdana"/>
                <w:color w:val="000000" w:themeColor="text1"/>
                <w:sz w:val="18"/>
                <w:szCs w:val="18"/>
              </w:rPr>
            </w:pPr>
            <w:r w:rsidRPr="009D2276">
              <w:rPr>
                <w:rFonts w:ascii="Verdana" w:hAnsi="Verdana"/>
                <w:color w:val="000000" w:themeColor="text1"/>
                <w:sz w:val="18"/>
                <w:szCs w:val="18"/>
              </w:rPr>
              <w:t xml:space="preserve">Esclusivamente il Garante della Privacy </w:t>
            </w:r>
            <w:r w:rsidRPr="009D2276">
              <w:rPr>
                <w:rFonts w:ascii="Verdana" w:hAnsi="Verdana"/>
                <w:color w:val="000000" w:themeColor="text1"/>
                <w:sz w:val="18"/>
                <w:szCs w:val="18"/>
              </w:rPr>
              <w:br/>
              <w:t>per proteggere i dati sensibili</w:t>
            </w:r>
          </w:p>
          <w:p w14:paraId="2CEAB098" w14:textId="77777777" w:rsidR="004E6608" w:rsidRPr="009D2276" w:rsidRDefault="004E6608" w:rsidP="004E6608">
            <w:pPr>
              <w:pStyle w:val="Listenabsatz"/>
              <w:numPr>
                <w:ilvl w:val="0"/>
                <w:numId w:val="2"/>
              </w:numPr>
              <w:spacing w:before="80" w:after="80"/>
              <w:contextualSpacing w:val="0"/>
              <w:rPr>
                <w:rFonts w:ascii="Verdana" w:hAnsi="Verdana"/>
                <w:color w:val="000000" w:themeColor="text1"/>
                <w:sz w:val="18"/>
                <w:szCs w:val="18"/>
              </w:rPr>
            </w:pPr>
            <w:r w:rsidRPr="009D2276">
              <w:rPr>
                <w:rFonts w:ascii="Verdana" w:hAnsi="Verdana"/>
                <w:color w:val="000000" w:themeColor="text1"/>
                <w:sz w:val="18"/>
                <w:szCs w:val="18"/>
              </w:rPr>
              <w:t>La farmacia ospedaliera in base alla disponibilità del farmaco</w:t>
            </w:r>
          </w:p>
          <w:p w14:paraId="42858F69" w14:textId="77777777" w:rsidR="004E6608" w:rsidRPr="009D2276" w:rsidRDefault="004E6608" w:rsidP="004E6608">
            <w:pPr>
              <w:spacing w:before="80" w:after="80"/>
              <w:rPr>
                <w:rFonts w:ascii="Verdana" w:hAnsi="Verdana"/>
                <w:color w:val="000000" w:themeColor="text1"/>
                <w:sz w:val="18"/>
                <w:szCs w:val="18"/>
              </w:rPr>
            </w:pPr>
          </w:p>
        </w:tc>
        <w:tc>
          <w:tcPr>
            <w:tcW w:w="4576" w:type="dxa"/>
            <w:tcBorders>
              <w:top w:val="single" w:sz="4" w:space="0" w:color="auto"/>
              <w:left w:val="single" w:sz="4" w:space="0" w:color="auto"/>
              <w:bottom w:val="single" w:sz="4" w:space="0" w:color="auto"/>
              <w:right w:val="single" w:sz="4" w:space="0" w:color="auto"/>
            </w:tcBorders>
          </w:tcPr>
          <w:p w14:paraId="18DB80F8" w14:textId="77777777" w:rsidR="004E6608" w:rsidRPr="009D2276" w:rsidRDefault="004E6608" w:rsidP="004E6608">
            <w:pPr>
              <w:pStyle w:val="Listenabsatz"/>
              <w:numPr>
                <w:ilvl w:val="0"/>
                <w:numId w:val="17"/>
              </w:numPr>
              <w:spacing w:before="80" w:after="80"/>
              <w:contextualSpacing w:val="0"/>
              <w:rPr>
                <w:rFonts w:ascii="Verdana" w:hAnsi="Verdana"/>
                <w:color w:val="000000" w:themeColor="text1"/>
                <w:sz w:val="18"/>
                <w:szCs w:val="18"/>
                <w:lang w:val="de-DE"/>
              </w:rPr>
            </w:pPr>
            <w:r w:rsidRPr="009D2276">
              <w:rPr>
                <w:rFonts w:ascii="Verdana" w:hAnsi="Verdana"/>
                <w:color w:val="000000" w:themeColor="text1"/>
                <w:sz w:val="18"/>
                <w:szCs w:val="18"/>
                <w:lang w:val="de-DE"/>
              </w:rPr>
              <w:t>Wer legt anhand von Einschluss- und Ausschluss-kriterien fest, welche Patientinnen und Patienten an einer klinischen Studie teilnehmen dürfen?</w:t>
            </w:r>
          </w:p>
          <w:p w14:paraId="37EF6B0F" w14:textId="77777777" w:rsidR="004E6608" w:rsidRPr="009D2276" w:rsidRDefault="004E6608" w:rsidP="004E6608">
            <w:pPr>
              <w:spacing w:before="80" w:after="80"/>
              <w:rPr>
                <w:rFonts w:ascii="Verdana" w:hAnsi="Verdana"/>
                <w:color w:val="000000" w:themeColor="text1"/>
                <w:sz w:val="18"/>
                <w:szCs w:val="18"/>
                <w:highlight w:val="cyan"/>
                <w:lang w:val="de-DE"/>
              </w:rPr>
            </w:pPr>
          </w:p>
          <w:p w14:paraId="76EAE46E" w14:textId="77777777" w:rsidR="004E6608" w:rsidRPr="009D2276" w:rsidRDefault="004E6608" w:rsidP="004E6608">
            <w:pPr>
              <w:pStyle w:val="Listenabsatz"/>
              <w:numPr>
                <w:ilvl w:val="0"/>
                <w:numId w:val="18"/>
              </w:numPr>
              <w:spacing w:before="80" w:after="80"/>
              <w:contextualSpacing w:val="0"/>
              <w:rPr>
                <w:rFonts w:ascii="Verdana" w:hAnsi="Verdana"/>
                <w:color w:val="000000" w:themeColor="text1"/>
                <w:sz w:val="18"/>
                <w:szCs w:val="18"/>
                <w:lang w:val="de-DE"/>
              </w:rPr>
            </w:pPr>
            <w:r w:rsidRPr="009D2276">
              <w:rPr>
                <w:rFonts w:ascii="Verdana" w:hAnsi="Verdana"/>
                <w:color w:val="000000" w:themeColor="text1"/>
                <w:sz w:val="18"/>
                <w:szCs w:val="18"/>
                <w:lang w:val="de-DE"/>
              </w:rPr>
              <w:t>Der/Die Patient/in selbst, basierend auf seiner/ihrer Krankengeschichte</w:t>
            </w:r>
          </w:p>
          <w:p w14:paraId="2C4A42D4" w14:textId="77777777" w:rsidR="004E6608" w:rsidRPr="009D2276" w:rsidRDefault="004E6608" w:rsidP="004E6608">
            <w:pPr>
              <w:pStyle w:val="Listenabsatz"/>
              <w:numPr>
                <w:ilvl w:val="0"/>
                <w:numId w:val="18"/>
              </w:numPr>
              <w:spacing w:before="80" w:after="80"/>
              <w:contextualSpacing w:val="0"/>
              <w:rPr>
                <w:rFonts w:ascii="Verdana" w:hAnsi="Verdana"/>
                <w:color w:val="000000" w:themeColor="text1"/>
                <w:sz w:val="18"/>
                <w:szCs w:val="18"/>
                <w:lang w:val="de-DE"/>
              </w:rPr>
            </w:pPr>
            <w:r w:rsidRPr="009D2276">
              <w:rPr>
                <w:rFonts w:ascii="Verdana" w:hAnsi="Verdana"/>
                <w:color w:val="000000" w:themeColor="text1"/>
                <w:sz w:val="18"/>
                <w:szCs w:val="18"/>
                <w:lang w:val="de-DE"/>
              </w:rPr>
              <w:t>Das vom Sponsor erstellte und von den Behörden genehmigte Studienprotokoll</w:t>
            </w:r>
          </w:p>
          <w:p w14:paraId="37F28407" w14:textId="77777777" w:rsidR="004E6608" w:rsidRPr="009D2276" w:rsidRDefault="004E6608" w:rsidP="004E6608">
            <w:pPr>
              <w:pStyle w:val="Listenabsatz"/>
              <w:numPr>
                <w:ilvl w:val="0"/>
                <w:numId w:val="18"/>
              </w:numPr>
              <w:spacing w:before="80" w:after="80"/>
              <w:contextualSpacing w:val="0"/>
              <w:rPr>
                <w:rFonts w:ascii="Verdana" w:hAnsi="Verdana"/>
                <w:color w:val="000000" w:themeColor="text1"/>
                <w:sz w:val="18"/>
                <w:szCs w:val="18"/>
                <w:lang w:val="de-DE"/>
              </w:rPr>
            </w:pPr>
            <w:r w:rsidRPr="009D2276">
              <w:rPr>
                <w:rFonts w:ascii="Verdana" w:hAnsi="Verdana"/>
                <w:color w:val="000000" w:themeColor="text1"/>
                <w:sz w:val="18"/>
                <w:szCs w:val="18"/>
                <w:lang w:val="de-DE"/>
              </w:rPr>
              <w:t xml:space="preserve">Ausschließlich der Datenschutzbehörde, </w:t>
            </w:r>
            <w:r w:rsidRPr="009D2276">
              <w:rPr>
                <w:rFonts w:ascii="Verdana" w:hAnsi="Verdana"/>
                <w:color w:val="000000" w:themeColor="text1"/>
                <w:sz w:val="18"/>
                <w:szCs w:val="18"/>
                <w:lang w:val="de-DE"/>
              </w:rPr>
              <w:br/>
              <w:t>um sensible Daten zu schützen</w:t>
            </w:r>
          </w:p>
          <w:p w14:paraId="6DBFBF2E" w14:textId="77777777" w:rsidR="004E6608" w:rsidRPr="009D2276" w:rsidRDefault="004E6608" w:rsidP="004E6608">
            <w:pPr>
              <w:pStyle w:val="Listenabsatz"/>
              <w:numPr>
                <w:ilvl w:val="0"/>
                <w:numId w:val="18"/>
              </w:numPr>
              <w:spacing w:before="80" w:after="80"/>
              <w:contextualSpacing w:val="0"/>
              <w:rPr>
                <w:rFonts w:ascii="Verdana" w:hAnsi="Verdana"/>
                <w:color w:val="000000" w:themeColor="text1"/>
                <w:sz w:val="18"/>
                <w:szCs w:val="18"/>
                <w:lang w:val="de-DE"/>
              </w:rPr>
            </w:pPr>
            <w:r w:rsidRPr="009D2276">
              <w:rPr>
                <w:rFonts w:ascii="Verdana" w:hAnsi="Verdana"/>
                <w:color w:val="000000" w:themeColor="text1"/>
                <w:sz w:val="18"/>
                <w:szCs w:val="18"/>
                <w:lang w:val="de-DE"/>
              </w:rPr>
              <w:t>Die Krankenhausapotheke, basierend auf der Verfügbarkeit des Arzneimittels</w:t>
            </w:r>
          </w:p>
          <w:p w14:paraId="70164237" w14:textId="77777777" w:rsidR="004E6608" w:rsidRPr="009D2276" w:rsidRDefault="004E6608" w:rsidP="004E6608">
            <w:pPr>
              <w:spacing w:before="80" w:after="80"/>
              <w:rPr>
                <w:rFonts w:ascii="Verdana" w:hAnsi="Verdana"/>
                <w:color w:val="000000" w:themeColor="text1"/>
                <w:sz w:val="18"/>
                <w:szCs w:val="18"/>
                <w:highlight w:val="cyan"/>
                <w:lang w:val="de-DE"/>
              </w:rPr>
            </w:pPr>
          </w:p>
        </w:tc>
      </w:tr>
      <w:tr w:rsidR="004E6608" w:rsidRPr="00BB150D" w14:paraId="4379E7AA" w14:textId="77777777" w:rsidTr="004E6608">
        <w:trPr>
          <w:cantSplit/>
        </w:trPr>
        <w:tc>
          <w:tcPr>
            <w:tcW w:w="4486" w:type="dxa"/>
            <w:tcBorders>
              <w:top w:val="single" w:sz="4" w:space="0" w:color="auto"/>
              <w:left w:val="single" w:sz="4" w:space="0" w:color="auto"/>
              <w:bottom w:val="single" w:sz="4" w:space="0" w:color="auto"/>
              <w:right w:val="single" w:sz="4" w:space="0" w:color="auto"/>
            </w:tcBorders>
          </w:tcPr>
          <w:p w14:paraId="471C35DB" w14:textId="77777777" w:rsidR="004E6608" w:rsidRPr="009D2276" w:rsidRDefault="004E6608" w:rsidP="004E6608">
            <w:pPr>
              <w:pStyle w:val="Listenabsatz"/>
              <w:numPr>
                <w:ilvl w:val="0"/>
                <w:numId w:val="17"/>
              </w:numPr>
              <w:spacing w:before="80" w:after="80"/>
              <w:contextualSpacing w:val="0"/>
              <w:rPr>
                <w:rFonts w:ascii="Verdana" w:hAnsi="Verdana"/>
                <w:color w:val="000000" w:themeColor="text1"/>
                <w:sz w:val="18"/>
                <w:szCs w:val="18"/>
              </w:rPr>
            </w:pPr>
            <w:r w:rsidRPr="009D2276">
              <w:rPr>
                <w:rFonts w:ascii="Verdana" w:hAnsi="Verdana"/>
                <w:color w:val="000000" w:themeColor="text1"/>
                <w:sz w:val="18"/>
                <w:szCs w:val="18"/>
              </w:rPr>
              <w:t>Le informative fornite ai soggetti partecipanti a una sperimentazione clinica devono rispondere ai requisiti di trasparenza e tutela previsti da diverse normative. Quale delle seguenti NON ha come scopo principale la regolamentazione del contenuto dell’informativa al paziente?</w:t>
            </w:r>
          </w:p>
          <w:p w14:paraId="204AED86" w14:textId="77777777" w:rsidR="004E6608" w:rsidRPr="009D2276" w:rsidRDefault="004E6608" w:rsidP="004E6608">
            <w:pPr>
              <w:spacing w:before="80" w:after="80"/>
              <w:rPr>
                <w:rFonts w:ascii="Verdana" w:hAnsi="Verdana"/>
                <w:color w:val="000000" w:themeColor="text1"/>
                <w:sz w:val="18"/>
                <w:szCs w:val="18"/>
              </w:rPr>
            </w:pPr>
          </w:p>
          <w:p w14:paraId="7586F4C9" w14:textId="77777777" w:rsidR="004E6608" w:rsidRPr="009D2276" w:rsidRDefault="004E6608" w:rsidP="004E6608">
            <w:pPr>
              <w:pStyle w:val="Listenabsatz"/>
              <w:numPr>
                <w:ilvl w:val="0"/>
                <w:numId w:val="3"/>
              </w:numPr>
              <w:spacing w:before="80" w:after="80"/>
              <w:contextualSpacing w:val="0"/>
              <w:rPr>
                <w:rFonts w:ascii="Verdana" w:hAnsi="Verdana"/>
                <w:color w:val="000000" w:themeColor="text1"/>
                <w:sz w:val="18"/>
                <w:szCs w:val="18"/>
              </w:rPr>
            </w:pPr>
            <w:r w:rsidRPr="009D2276">
              <w:rPr>
                <w:rFonts w:ascii="Verdana" w:hAnsi="Verdana"/>
                <w:color w:val="000000" w:themeColor="text1"/>
                <w:sz w:val="18"/>
                <w:szCs w:val="18"/>
              </w:rPr>
              <w:t>Regolamento Europeo sulla protezione dei dati (GDPR)</w:t>
            </w:r>
          </w:p>
          <w:p w14:paraId="5569AB52" w14:textId="77777777" w:rsidR="004E6608" w:rsidRPr="009D2276" w:rsidRDefault="004E6608" w:rsidP="004E6608">
            <w:pPr>
              <w:pStyle w:val="Listenabsatz"/>
              <w:numPr>
                <w:ilvl w:val="0"/>
                <w:numId w:val="3"/>
              </w:numPr>
              <w:spacing w:before="80" w:after="80"/>
              <w:contextualSpacing w:val="0"/>
              <w:rPr>
                <w:rFonts w:ascii="Verdana" w:hAnsi="Verdana"/>
                <w:color w:val="000000" w:themeColor="text1"/>
                <w:sz w:val="18"/>
                <w:szCs w:val="18"/>
              </w:rPr>
            </w:pPr>
            <w:r w:rsidRPr="009D2276">
              <w:rPr>
                <w:rFonts w:ascii="Verdana" w:hAnsi="Verdana"/>
                <w:color w:val="000000" w:themeColor="text1"/>
                <w:sz w:val="18"/>
                <w:szCs w:val="18"/>
              </w:rPr>
              <w:t>Regolamento Europeo n. 536/2014 sulla sperimentazione clinica</w:t>
            </w:r>
          </w:p>
          <w:p w14:paraId="51DE3CA2" w14:textId="77777777" w:rsidR="004E6608" w:rsidRPr="009D2276" w:rsidRDefault="004E6608" w:rsidP="004E6608">
            <w:pPr>
              <w:pStyle w:val="Listenabsatz"/>
              <w:numPr>
                <w:ilvl w:val="0"/>
                <w:numId w:val="3"/>
              </w:numPr>
              <w:spacing w:before="80" w:after="80"/>
              <w:contextualSpacing w:val="0"/>
              <w:rPr>
                <w:rFonts w:ascii="Verdana" w:hAnsi="Verdana"/>
                <w:color w:val="000000" w:themeColor="text1"/>
                <w:sz w:val="18"/>
                <w:szCs w:val="18"/>
              </w:rPr>
            </w:pPr>
            <w:r w:rsidRPr="009D2276">
              <w:rPr>
                <w:rFonts w:ascii="Verdana" w:hAnsi="Verdana"/>
                <w:color w:val="000000" w:themeColor="text1"/>
                <w:sz w:val="18"/>
                <w:szCs w:val="18"/>
              </w:rPr>
              <w:t>Determina AIFA 809/2015 (Requisiti per l’autocertificazione dei centri di Fase I)</w:t>
            </w:r>
          </w:p>
          <w:p w14:paraId="55C8F681" w14:textId="77777777" w:rsidR="004E6608" w:rsidRPr="009D2276" w:rsidRDefault="004E6608" w:rsidP="004E6608">
            <w:pPr>
              <w:pStyle w:val="Listenabsatz"/>
              <w:numPr>
                <w:ilvl w:val="0"/>
                <w:numId w:val="3"/>
              </w:numPr>
              <w:spacing w:before="80" w:after="80"/>
              <w:contextualSpacing w:val="0"/>
              <w:rPr>
                <w:rFonts w:ascii="Verdana" w:hAnsi="Verdana"/>
                <w:color w:val="000000" w:themeColor="text1"/>
                <w:sz w:val="18"/>
                <w:szCs w:val="18"/>
              </w:rPr>
            </w:pPr>
            <w:r w:rsidRPr="009D2276">
              <w:rPr>
                <w:rFonts w:ascii="Verdana" w:hAnsi="Verdana"/>
                <w:color w:val="000000" w:themeColor="text1"/>
                <w:sz w:val="18"/>
                <w:szCs w:val="18"/>
              </w:rPr>
              <w:t>Codice di Deontologia Medica (per gli aspetti etici del consenso)</w:t>
            </w:r>
          </w:p>
          <w:p w14:paraId="19A5A309" w14:textId="77777777" w:rsidR="004E6608" w:rsidRPr="009D2276" w:rsidRDefault="004E6608" w:rsidP="004E6608">
            <w:pPr>
              <w:spacing w:before="80" w:after="80"/>
              <w:rPr>
                <w:rFonts w:ascii="Verdana" w:hAnsi="Verdana"/>
                <w:color w:val="000000" w:themeColor="text1"/>
                <w:sz w:val="18"/>
                <w:szCs w:val="18"/>
              </w:rPr>
            </w:pPr>
          </w:p>
        </w:tc>
        <w:tc>
          <w:tcPr>
            <w:tcW w:w="4576" w:type="dxa"/>
            <w:tcBorders>
              <w:top w:val="single" w:sz="4" w:space="0" w:color="auto"/>
              <w:left w:val="single" w:sz="4" w:space="0" w:color="auto"/>
              <w:bottom w:val="single" w:sz="4" w:space="0" w:color="auto"/>
              <w:right w:val="single" w:sz="4" w:space="0" w:color="auto"/>
            </w:tcBorders>
          </w:tcPr>
          <w:p w14:paraId="026C4087" w14:textId="77777777" w:rsidR="004E6608" w:rsidRPr="009D2276" w:rsidRDefault="004E6608" w:rsidP="004E6608">
            <w:pPr>
              <w:pStyle w:val="Listenabsatz"/>
              <w:numPr>
                <w:ilvl w:val="0"/>
                <w:numId w:val="19"/>
              </w:numPr>
              <w:spacing w:before="80" w:after="80"/>
              <w:contextualSpacing w:val="0"/>
              <w:rPr>
                <w:rFonts w:ascii="Verdana" w:hAnsi="Verdana"/>
                <w:color w:val="000000" w:themeColor="text1"/>
                <w:sz w:val="18"/>
                <w:szCs w:val="18"/>
                <w:lang w:val="de-DE"/>
              </w:rPr>
            </w:pPr>
            <w:r w:rsidRPr="009D2276">
              <w:rPr>
                <w:rFonts w:ascii="Verdana" w:hAnsi="Verdana"/>
                <w:color w:val="000000" w:themeColor="text1"/>
                <w:sz w:val="18"/>
                <w:szCs w:val="18"/>
                <w:lang w:val="de-DE"/>
              </w:rPr>
              <w:t>Die Informationen, die den Prüfungsteilnehmenden ausgehändigt werden, müssen den Anforderungen an Transparenz und Schutz entsprechen, die in verschiedenen Vorschriften festgelegt sind. Welche der folgenden Vorschriften hat NICHT in erster Linie die Bestimmung des Inhalts der Patienteninformation zum Ziel?</w:t>
            </w:r>
          </w:p>
          <w:p w14:paraId="0DF42D9F" w14:textId="77777777" w:rsidR="004E6608" w:rsidRPr="009D2276" w:rsidRDefault="004E6608" w:rsidP="004E6608">
            <w:pPr>
              <w:spacing w:before="80" w:after="80"/>
              <w:rPr>
                <w:rFonts w:ascii="Verdana" w:hAnsi="Verdana"/>
                <w:color w:val="000000" w:themeColor="text1"/>
                <w:sz w:val="18"/>
                <w:szCs w:val="18"/>
                <w:highlight w:val="cyan"/>
                <w:lang w:val="de-DE"/>
              </w:rPr>
            </w:pPr>
          </w:p>
          <w:p w14:paraId="6B86F78A" w14:textId="77777777" w:rsidR="004E6608" w:rsidRPr="009D2276" w:rsidRDefault="004E6608" w:rsidP="004E6608">
            <w:pPr>
              <w:pStyle w:val="Listenabsatz"/>
              <w:numPr>
                <w:ilvl w:val="0"/>
                <w:numId w:val="20"/>
              </w:numPr>
              <w:spacing w:before="80" w:after="80"/>
              <w:contextualSpacing w:val="0"/>
              <w:rPr>
                <w:rFonts w:ascii="Verdana" w:hAnsi="Verdana"/>
                <w:color w:val="000000" w:themeColor="text1"/>
                <w:sz w:val="18"/>
                <w:szCs w:val="18"/>
                <w:lang w:val="de-DE"/>
              </w:rPr>
            </w:pPr>
            <w:r w:rsidRPr="009D2276">
              <w:rPr>
                <w:rFonts w:ascii="Verdana" w:hAnsi="Verdana"/>
                <w:color w:val="000000" w:themeColor="text1"/>
                <w:sz w:val="18"/>
                <w:szCs w:val="18"/>
                <w:lang w:val="de-DE"/>
              </w:rPr>
              <w:t>Europäische Datenschutz-Grundverordnung (DSGVO)</w:t>
            </w:r>
          </w:p>
          <w:p w14:paraId="33D3649E" w14:textId="77777777" w:rsidR="004E6608" w:rsidRPr="009D2276" w:rsidRDefault="004E6608" w:rsidP="004E6608">
            <w:pPr>
              <w:pStyle w:val="Listenabsatz"/>
              <w:numPr>
                <w:ilvl w:val="0"/>
                <w:numId w:val="20"/>
              </w:numPr>
              <w:spacing w:before="80" w:after="80"/>
              <w:contextualSpacing w:val="0"/>
              <w:rPr>
                <w:rFonts w:ascii="Verdana" w:hAnsi="Verdana"/>
                <w:color w:val="000000" w:themeColor="text1"/>
                <w:sz w:val="18"/>
                <w:szCs w:val="18"/>
                <w:lang w:val="de-DE"/>
              </w:rPr>
            </w:pPr>
            <w:r w:rsidRPr="009D2276">
              <w:rPr>
                <w:rFonts w:ascii="Verdana" w:hAnsi="Verdana"/>
                <w:color w:val="000000" w:themeColor="text1"/>
                <w:sz w:val="18"/>
                <w:szCs w:val="18"/>
                <w:lang w:val="de-DE"/>
              </w:rPr>
              <w:t xml:space="preserve">Europäische Verordnung Nr. 536/2014 </w:t>
            </w:r>
            <w:r w:rsidRPr="009D2276">
              <w:rPr>
                <w:rFonts w:ascii="Verdana" w:hAnsi="Verdana"/>
                <w:color w:val="000000" w:themeColor="text1"/>
                <w:sz w:val="18"/>
                <w:szCs w:val="18"/>
                <w:lang w:val="de-DE"/>
              </w:rPr>
              <w:br/>
              <w:t>über klinische Prüfungen</w:t>
            </w:r>
          </w:p>
          <w:p w14:paraId="4FC7C210" w14:textId="77777777" w:rsidR="004E6608" w:rsidRPr="009D2276" w:rsidRDefault="004E6608" w:rsidP="004E6608">
            <w:pPr>
              <w:pStyle w:val="Listenabsatz"/>
              <w:numPr>
                <w:ilvl w:val="0"/>
                <w:numId w:val="20"/>
              </w:numPr>
              <w:spacing w:before="80" w:after="80"/>
              <w:contextualSpacing w:val="0"/>
              <w:rPr>
                <w:rFonts w:ascii="Verdana" w:hAnsi="Verdana"/>
                <w:color w:val="000000" w:themeColor="text1"/>
                <w:sz w:val="18"/>
                <w:szCs w:val="18"/>
                <w:lang w:val="de-DE"/>
              </w:rPr>
            </w:pPr>
            <w:r w:rsidRPr="009D2276">
              <w:rPr>
                <w:rFonts w:ascii="Verdana" w:hAnsi="Verdana"/>
                <w:color w:val="000000" w:themeColor="text1"/>
                <w:sz w:val="18"/>
                <w:szCs w:val="18"/>
                <w:lang w:val="de-DE"/>
              </w:rPr>
              <w:t>AIFA-Beschluss 809/2015 (</w:t>
            </w:r>
            <w:proofErr w:type="spellStart"/>
            <w:r w:rsidRPr="009D2276">
              <w:rPr>
                <w:rFonts w:ascii="Verdana" w:hAnsi="Verdana"/>
                <w:color w:val="000000" w:themeColor="text1"/>
                <w:sz w:val="18"/>
                <w:szCs w:val="18"/>
                <w:lang w:val="de-DE"/>
              </w:rPr>
              <w:t>Anforde</w:t>
            </w:r>
            <w:proofErr w:type="spellEnd"/>
            <w:r w:rsidRPr="009D2276">
              <w:rPr>
                <w:rFonts w:ascii="Verdana" w:hAnsi="Verdana"/>
                <w:color w:val="000000" w:themeColor="text1"/>
                <w:sz w:val="18"/>
                <w:szCs w:val="18"/>
                <w:lang w:val="de-DE"/>
              </w:rPr>
              <w:t>-rungen für die Selbstzertifizierung von Phase-I-Zentren)</w:t>
            </w:r>
          </w:p>
          <w:p w14:paraId="3D6CB049" w14:textId="77777777" w:rsidR="004E6608" w:rsidRPr="009D2276" w:rsidRDefault="004E6608" w:rsidP="004E6608">
            <w:pPr>
              <w:pStyle w:val="Listenabsatz"/>
              <w:numPr>
                <w:ilvl w:val="0"/>
                <w:numId w:val="20"/>
              </w:numPr>
              <w:spacing w:before="80" w:after="80"/>
              <w:contextualSpacing w:val="0"/>
              <w:rPr>
                <w:rFonts w:ascii="Verdana" w:hAnsi="Verdana"/>
                <w:color w:val="000000" w:themeColor="text1"/>
                <w:sz w:val="18"/>
                <w:szCs w:val="18"/>
                <w:lang w:val="de-DE"/>
              </w:rPr>
            </w:pPr>
            <w:r w:rsidRPr="009D2276">
              <w:rPr>
                <w:rFonts w:ascii="Verdana" w:hAnsi="Verdana"/>
                <w:color w:val="000000" w:themeColor="text1"/>
                <w:sz w:val="18"/>
                <w:szCs w:val="18"/>
                <w:lang w:val="de-DE"/>
              </w:rPr>
              <w:t>Ärztliche Berufsordnung (für die ethischen Aspekte der Einwilligung)</w:t>
            </w:r>
          </w:p>
          <w:p w14:paraId="0DB3BD82" w14:textId="77777777" w:rsidR="004E6608" w:rsidRPr="009D2276" w:rsidRDefault="004E6608" w:rsidP="004E6608">
            <w:pPr>
              <w:spacing w:before="80" w:after="80"/>
              <w:rPr>
                <w:rFonts w:ascii="Verdana" w:eastAsia="Calibri" w:hAnsi="Verdana" w:cs="Arial"/>
                <w:color w:val="000000" w:themeColor="text1"/>
                <w:kern w:val="2"/>
                <w:sz w:val="18"/>
                <w:szCs w:val="18"/>
                <w:highlight w:val="cyan"/>
                <w:lang w:val="de-DE" w:eastAsia="it-IT"/>
              </w:rPr>
            </w:pPr>
          </w:p>
        </w:tc>
      </w:tr>
      <w:tr w:rsidR="004E6608" w:rsidRPr="00BB150D" w14:paraId="5D43F0F1" w14:textId="77777777" w:rsidTr="004E6608">
        <w:trPr>
          <w:cantSplit/>
        </w:trPr>
        <w:tc>
          <w:tcPr>
            <w:tcW w:w="4486" w:type="dxa"/>
            <w:tcBorders>
              <w:top w:val="single" w:sz="4" w:space="0" w:color="auto"/>
              <w:left w:val="single" w:sz="4" w:space="0" w:color="auto"/>
              <w:bottom w:val="single" w:sz="4" w:space="0" w:color="auto"/>
              <w:right w:val="single" w:sz="4" w:space="0" w:color="auto"/>
            </w:tcBorders>
          </w:tcPr>
          <w:p w14:paraId="36B92A84" w14:textId="77777777" w:rsidR="004E6608" w:rsidRPr="009D2276" w:rsidRDefault="004E6608" w:rsidP="004E6608">
            <w:pPr>
              <w:pStyle w:val="Listenabsatz"/>
              <w:numPr>
                <w:ilvl w:val="0"/>
                <w:numId w:val="51"/>
              </w:numPr>
              <w:spacing w:before="80" w:after="80"/>
              <w:ind w:left="360"/>
              <w:contextualSpacing w:val="0"/>
              <w:rPr>
                <w:rFonts w:ascii="Verdana" w:hAnsi="Verdana"/>
                <w:sz w:val="18"/>
                <w:szCs w:val="18"/>
              </w:rPr>
            </w:pPr>
            <w:r w:rsidRPr="009D2276">
              <w:rPr>
                <w:rFonts w:ascii="Verdana" w:hAnsi="Verdana"/>
                <w:sz w:val="18"/>
                <w:szCs w:val="18"/>
              </w:rPr>
              <w:lastRenderedPageBreak/>
              <w:t>In merito alla gestione del farmaco sperimentale in uno studio clinico con fini commerciali (profit), quale delle seguenti affermazioni è errata ai sensi della normativa vigente?</w:t>
            </w:r>
          </w:p>
          <w:p w14:paraId="78A0E7E9" w14:textId="77777777" w:rsidR="004E6608" w:rsidRPr="009D2276" w:rsidRDefault="004E6608" w:rsidP="004E6608">
            <w:pPr>
              <w:pStyle w:val="Listenabsatz"/>
              <w:spacing w:before="80" w:after="80"/>
              <w:ind w:left="360"/>
              <w:contextualSpacing w:val="0"/>
              <w:rPr>
                <w:rFonts w:ascii="Verdana" w:hAnsi="Verdana"/>
                <w:sz w:val="18"/>
                <w:szCs w:val="18"/>
              </w:rPr>
            </w:pPr>
          </w:p>
          <w:p w14:paraId="4FEDCD4E" w14:textId="77777777" w:rsidR="004E6608" w:rsidRPr="009D2276" w:rsidRDefault="004E6608" w:rsidP="004E6608">
            <w:pPr>
              <w:pStyle w:val="Listenabsatz"/>
              <w:numPr>
                <w:ilvl w:val="0"/>
                <w:numId w:val="50"/>
              </w:numPr>
              <w:spacing w:before="80" w:after="80"/>
              <w:contextualSpacing w:val="0"/>
              <w:rPr>
                <w:rFonts w:ascii="Verdana" w:hAnsi="Verdana"/>
                <w:sz w:val="18"/>
                <w:szCs w:val="18"/>
              </w:rPr>
            </w:pPr>
            <w:r w:rsidRPr="009D2276">
              <w:rPr>
                <w:rFonts w:ascii="Verdana" w:hAnsi="Verdana"/>
                <w:sz w:val="18"/>
                <w:szCs w:val="18"/>
              </w:rPr>
              <w:t xml:space="preserve">Il farmaco sperimentale è definito come </w:t>
            </w:r>
            <w:proofErr w:type="spellStart"/>
            <w:r w:rsidRPr="009D2276">
              <w:rPr>
                <w:rFonts w:ascii="Verdana" w:hAnsi="Verdana"/>
                <w:i/>
                <w:iCs/>
                <w:sz w:val="18"/>
                <w:szCs w:val="18"/>
              </w:rPr>
              <w:t>Investigational</w:t>
            </w:r>
            <w:proofErr w:type="spellEnd"/>
            <w:r w:rsidRPr="009D2276">
              <w:rPr>
                <w:rFonts w:ascii="Verdana" w:hAnsi="Verdana"/>
                <w:i/>
                <w:iCs/>
                <w:sz w:val="18"/>
                <w:szCs w:val="18"/>
              </w:rPr>
              <w:t xml:space="preserve"> </w:t>
            </w:r>
            <w:proofErr w:type="spellStart"/>
            <w:r w:rsidRPr="009D2276">
              <w:rPr>
                <w:rFonts w:ascii="Verdana" w:hAnsi="Verdana"/>
                <w:i/>
                <w:iCs/>
                <w:sz w:val="18"/>
                <w:szCs w:val="18"/>
              </w:rPr>
              <w:t>Medicinal</w:t>
            </w:r>
            <w:proofErr w:type="spellEnd"/>
            <w:r w:rsidRPr="009D2276">
              <w:rPr>
                <w:rFonts w:ascii="Verdana" w:hAnsi="Verdana"/>
                <w:i/>
                <w:iCs/>
                <w:sz w:val="18"/>
                <w:szCs w:val="18"/>
              </w:rPr>
              <w:t xml:space="preserve"> Product</w:t>
            </w:r>
            <w:r w:rsidRPr="009D2276">
              <w:rPr>
                <w:rFonts w:ascii="Verdana" w:hAnsi="Verdana"/>
                <w:sz w:val="18"/>
                <w:szCs w:val="18"/>
              </w:rPr>
              <w:t xml:space="preserve"> (IMP).</w:t>
            </w:r>
          </w:p>
          <w:p w14:paraId="70EA0652" w14:textId="77777777" w:rsidR="004E6608" w:rsidRPr="009D2276" w:rsidRDefault="004E6608" w:rsidP="004E6608">
            <w:pPr>
              <w:pStyle w:val="Listenabsatz"/>
              <w:numPr>
                <w:ilvl w:val="0"/>
                <w:numId w:val="50"/>
              </w:numPr>
              <w:spacing w:before="80" w:after="80"/>
              <w:contextualSpacing w:val="0"/>
              <w:rPr>
                <w:rFonts w:ascii="Verdana" w:hAnsi="Verdana"/>
                <w:sz w:val="18"/>
                <w:szCs w:val="18"/>
              </w:rPr>
            </w:pPr>
            <w:r w:rsidRPr="009D2276">
              <w:rPr>
                <w:rFonts w:ascii="Verdana" w:hAnsi="Verdana"/>
                <w:sz w:val="18"/>
                <w:szCs w:val="18"/>
              </w:rPr>
              <w:t>La fornitura del farmaco è a carico del promotore, che ne garantisce la disponibilità per tutta la durata della sperimentazione.</w:t>
            </w:r>
          </w:p>
          <w:p w14:paraId="5D016196" w14:textId="77777777" w:rsidR="004E6608" w:rsidRPr="009D2276" w:rsidRDefault="004E6608" w:rsidP="004E6608">
            <w:pPr>
              <w:pStyle w:val="Listenabsatz"/>
              <w:numPr>
                <w:ilvl w:val="0"/>
                <w:numId w:val="50"/>
              </w:numPr>
              <w:spacing w:before="80" w:after="80"/>
              <w:contextualSpacing w:val="0"/>
              <w:rPr>
                <w:rFonts w:ascii="Verdana" w:hAnsi="Verdana"/>
                <w:sz w:val="18"/>
                <w:szCs w:val="18"/>
              </w:rPr>
            </w:pPr>
            <w:r w:rsidRPr="009D2276">
              <w:rPr>
                <w:rFonts w:ascii="Verdana" w:hAnsi="Verdana"/>
                <w:sz w:val="18"/>
                <w:szCs w:val="18"/>
              </w:rPr>
              <w:t xml:space="preserve">Il centro sperimentale è responsabile della corretta </w:t>
            </w:r>
            <w:proofErr w:type="spellStart"/>
            <w:r w:rsidRPr="009D2276">
              <w:rPr>
                <w:rFonts w:ascii="Verdana" w:hAnsi="Verdana"/>
                <w:i/>
                <w:iCs/>
                <w:sz w:val="18"/>
                <w:szCs w:val="18"/>
              </w:rPr>
              <w:t>drug</w:t>
            </w:r>
            <w:proofErr w:type="spellEnd"/>
            <w:r w:rsidRPr="009D2276">
              <w:rPr>
                <w:rFonts w:ascii="Verdana" w:hAnsi="Verdana"/>
                <w:i/>
                <w:iCs/>
                <w:sz w:val="18"/>
                <w:szCs w:val="18"/>
              </w:rPr>
              <w:t xml:space="preserve"> accountability</w:t>
            </w:r>
            <w:r w:rsidRPr="009D2276">
              <w:rPr>
                <w:rFonts w:ascii="Verdana" w:hAnsi="Verdana"/>
                <w:sz w:val="18"/>
                <w:szCs w:val="18"/>
              </w:rPr>
              <w:t>, comprese le fasi di ricezione, stoccaggio e smaltimento.</w:t>
            </w:r>
          </w:p>
          <w:p w14:paraId="1909A39E" w14:textId="77777777" w:rsidR="004E6608" w:rsidRPr="009D2276" w:rsidRDefault="004E6608" w:rsidP="004E6608">
            <w:pPr>
              <w:pStyle w:val="Listenabsatz"/>
              <w:numPr>
                <w:ilvl w:val="0"/>
                <w:numId w:val="50"/>
              </w:numPr>
              <w:spacing w:before="80" w:after="80"/>
              <w:contextualSpacing w:val="0"/>
              <w:rPr>
                <w:rFonts w:ascii="Verdana" w:hAnsi="Verdana"/>
                <w:sz w:val="18"/>
                <w:szCs w:val="18"/>
              </w:rPr>
            </w:pPr>
            <w:r w:rsidRPr="009D2276">
              <w:rPr>
                <w:rFonts w:ascii="Verdana" w:hAnsi="Verdana"/>
                <w:sz w:val="18"/>
                <w:szCs w:val="18"/>
              </w:rPr>
              <w:t>Gli oneri economici relativi all’acquisto del farmaco sperimentale e dei dispositivi necessari alla sua somministrazione gravano sul bilancio ordinario del centro clinico ospitante.</w:t>
            </w:r>
          </w:p>
          <w:p w14:paraId="21D69BFF" w14:textId="77777777" w:rsidR="004E6608" w:rsidRPr="009D2276" w:rsidRDefault="004E6608" w:rsidP="004E6608">
            <w:pPr>
              <w:pStyle w:val="Listenabsatz"/>
              <w:spacing w:before="80" w:after="80"/>
              <w:contextualSpacing w:val="0"/>
              <w:rPr>
                <w:rFonts w:ascii="Verdana" w:hAnsi="Verdana"/>
                <w:sz w:val="18"/>
                <w:szCs w:val="18"/>
              </w:rPr>
            </w:pPr>
          </w:p>
        </w:tc>
        <w:tc>
          <w:tcPr>
            <w:tcW w:w="4576" w:type="dxa"/>
            <w:tcBorders>
              <w:top w:val="single" w:sz="4" w:space="0" w:color="auto"/>
              <w:left w:val="single" w:sz="4" w:space="0" w:color="auto"/>
              <w:bottom w:val="single" w:sz="4" w:space="0" w:color="auto"/>
              <w:right w:val="single" w:sz="4" w:space="0" w:color="auto"/>
            </w:tcBorders>
          </w:tcPr>
          <w:p w14:paraId="412B56EF" w14:textId="77777777" w:rsidR="004E6608" w:rsidRPr="009D2276" w:rsidRDefault="004E6608" w:rsidP="004E6608">
            <w:pPr>
              <w:pStyle w:val="Listenabsatz"/>
              <w:numPr>
                <w:ilvl w:val="0"/>
                <w:numId w:val="54"/>
              </w:numPr>
              <w:spacing w:before="80" w:after="80"/>
              <w:ind w:left="360"/>
              <w:contextualSpacing w:val="0"/>
              <w:rPr>
                <w:rFonts w:ascii="Verdana" w:hAnsi="Verdana"/>
                <w:sz w:val="18"/>
                <w:szCs w:val="18"/>
                <w:lang w:val="de-DE"/>
              </w:rPr>
            </w:pPr>
            <w:r w:rsidRPr="009D2276">
              <w:rPr>
                <w:rFonts w:ascii="Verdana" w:hAnsi="Verdana"/>
                <w:sz w:val="18"/>
                <w:szCs w:val="18"/>
                <w:lang w:val="de-DE"/>
              </w:rPr>
              <w:t>Welche der folgenden Aussagen ist in Bezug auf den Umgang mit Prüfpräparaten in einer kommerziellen Studie gemäß den geltenden Vorschriften falsch?</w:t>
            </w:r>
          </w:p>
          <w:p w14:paraId="36B2EBBC" w14:textId="77777777" w:rsidR="004E6608" w:rsidRPr="009D2276" w:rsidRDefault="004E6608" w:rsidP="004E6608">
            <w:pPr>
              <w:spacing w:before="80" w:after="80"/>
              <w:rPr>
                <w:rFonts w:ascii="Verdana" w:hAnsi="Verdana"/>
                <w:sz w:val="18"/>
                <w:szCs w:val="18"/>
                <w:highlight w:val="cyan"/>
                <w:lang w:val="de-DE"/>
              </w:rPr>
            </w:pPr>
          </w:p>
          <w:p w14:paraId="090A6E22" w14:textId="77777777" w:rsidR="004E6608" w:rsidRPr="009D2276" w:rsidRDefault="004E6608" w:rsidP="004E6608">
            <w:pPr>
              <w:pStyle w:val="Listenabsatz"/>
              <w:numPr>
                <w:ilvl w:val="0"/>
                <w:numId w:val="53"/>
              </w:numPr>
              <w:spacing w:before="80" w:after="80"/>
              <w:contextualSpacing w:val="0"/>
              <w:rPr>
                <w:rFonts w:ascii="Verdana" w:hAnsi="Verdana"/>
                <w:sz w:val="18"/>
                <w:szCs w:val="18"/>
                <w:lang w:val="de-DE"/>
              </w:rPr>
            </w:pPr>
            <w:r w:rsidRPr="009D2276">
              <w:rPr>
                <w:rFonts w:ascii="Verdana" w:hAnsi="Verdana"/>
                <w:sz w:val="18"/>
                <w:szCs w:val="18"/>
                <w:lang w:val="de-DE"/>
              </w:rPr>
              <w:t xml:space="preserve">Das Prüfpräparat wird als </w:t>
            </w:r>
            <w:proofErr w:type="spellStart"/>
            <w:r w:rsidRPr="009D2276">
              <w:rPr>
                <w:rFonts w:ascii="Verdana" w:hAnsi="Verdana"/>
                <w:i/>
                <w:iCs/>
                <w:sz w:val="18"/>
                <w:szCs w:val="18"/>
                <w:lang w:val="de-DE"/>
              </w:rPr>
              <w:t>Investigational</w:t>
            </w:r>
            <w:proofErr w:type="spellEnd"/>
            <w:r w:rsidRPr="009D2276">
              <w:rPr>
                <w:rFonts w:ascii="Verdana" w:hAnsi="Verdana"/>
                <w:i/>
                <w:iCs/>
                <w:sz w:val="18"/>
                <w:szCs w:val="18"/>
                <w:lang w:val="de-DE"/>
              </w:rPr>
              <w:t xml:space="preserve"> </w:t>
            </w:r>
            <w:proofErr w:type="spellStart"/>
            <w:r w:rsidRPr="009D2276">
              <w:rPr>
                <w:rFonts w:ascii="Verdana" w:hAnsi="Verdana"/>
                <w:i/>
                <w:iCs/>
                <w:sz w:val="18"/>
                <w:szCs w:val="18"/>
                <w:lang w:val="de-DE"/>
              </w:rPr>
              <w:t>Medicinal</w:t>
            </w:r>
            <w:proofErr w:type="spellEnd"/>
            <w:r w:rsidRPr="009D2276">
              <w:rPr>
                <w:rFonts w:ascii="Verdana" w:hAnsi="Verdana"/>
                <w:i/>
                <w:iCs/>
                <w:sz w:val="18"/>
                <w:szCs w:val="18"/>
                <w:lang w:val="de-DE"/>
              </w:rPr>
              <w:t xml:space="preserve"> </w:t>
            </w:r>
            <w:proofErr w:type="spellStart"/>
            <w:r w:rsidRPr="009D2276">
              <w:rPr>
                <w:rFonts w:ascii="Verdana" w:hAnsi="Verdana"/>
                <w:i/>
                <w:iCs/>
                <w:sz w:val="18"/>
                <w:szCs w:val="18"/>
                <w:lang w:val="de-DE"/>
              </w:rPr>
              <w:t>Product</w:t>
            </w:r>
            <w:proofErr w:type="spellEnd"/>
            <w:r w:rsidRPr="009D2276">
              <w:rPr>
                <w:rFonts w:ascii="Verdana" w:hAnsi="Verdana"/>
                <w:sz w:val="18"/>
                <w:szCs w:val="18"/>
                <w:lang w:val="de-DE"/>
              </w:rPr>
              <w:t xml:space="preserve"> (IMP) definiert.</w:t>
            </w:r>
          </w:p>
          <w:p w14:paraId="702FB1DD" w14:textId="77777777" w:rsidR="004E6608" w:rsidRPr="009D2276" w:rsidRDefault="004E6608" w:rsidP="004E6608">
            <w:pPr>
              <w:pStyle w:val="Listenabsatz"/>
              <w:numPr>
                <w:ilvl w:val="0"/>
                <w:numId w:val="53"/>
              </w:numPr>
              <w:spacing w:before="80" w:after="80"/>
              <w:contextualSpacing w:val="0"/>
              <w:rPr>
                <w:rFonts w:ascii="Verdana" w:hAnsi="Verdana"/>
                <w:sz w:val="18"/>
                <w:szCs w:val="18"/>
                <w:lang w:val="de-DE"/>
              </w:rPr>
            </w:pPr>
            <w:r w:rsidRPr="009D2276">
              <w:rPr>
                <w:rFonts w:ascii="Verdana" w:hAnsi="Verdana"/>
                <w:sz w:val="18"/>
                <w:szCs w:val="18"/>
                <w:lang w:val="de-DE"/>
              </w:rPr>
              <w:t>Die Lieferung des Arzneimittels geht zu Lasten des Sponsors, der dessen Verfügbarkeit während der gesamten Dauer der klinischen Prüfung gewährleistet.</w:t>
            </w:r>
          </w:p>
          <w:p w14:paraId="70C76F3B" w14:textId="77777777" w:rsidR="004E6608" w:rsidRPr="009D2276" w:rsidRDefault="004E6608" w:rsidP="004E6608">
            <w:pPr>
              <w:pStyle w:val="Listenabsatz"/>
              <w:numPr>
                <w:ilvl w:val="0"/>
                <w:numId w:val="53"/>
              </w:numPr>
              <w:spacing w:before="80" w:after="80"/>
              <w:contextualSpacing w:val="0"/>
              <w:rPr>
                <w:rFonts w:ascii="Verdana" w:hAnsi="Verdana"/>
                <w:sz w:val="18"/>
                <w:szCs w:val="18"/>
                <w:lang w:val="de-DE"/>
              </w:rPr>
            </w:pPr>
            <w:r w:rsidRPr="009D2276">
              <w:rPr>
                <w:rFonts w:ascii="Verdana" w:hAnsi="Verdana"/>
                <w:sz w:val="18"/>
                <w:szCs w:val="18"/>
                <w:lang w:val="de-DE"/>
              </w:rPr>
              <w:t xml:space="preserve">Das Prüfzentrum ist für die </w:t>
            </w:r>
            <w:r w:rsidRPr="009D2276">
              <w:rPr>
                <w:rFonts w:ascii="Verdana" w:hAnsi="Verdana"/>
                <w:i/>
                <w:iCs/>
                <w:sz w:val="18"/>
                <w:szCs w:val="18"/>
                <w:lang w:val="de-DE"/>
              </w:rPr>
              <w:t xml:space="preserve">Drug </w:t>
            </w:r>
            <w:proofErr w:type="spellStart"/>
            <w:r w:rsidRPr="009D2276">
              <w:rPr>
                <w:rFonts w:ascii="Verdana" w:hAnsi="Verdana"/>
                <w:i/>
                <w:iCs/>
                <w:sz w:val="18"/>
                <w:szCs w:val="18"/>
                <w:lang w:val="de-DE"/>
              </w:rPr>
              <w:t>Accountability</w:t>
            </w:r>
            <w:proofErr w:type="spellEnd"/>
            <w:r w:rsidRPr="009D2276">
              <w:rPr>
                <w:rFonts w:ascii="Verdana" w:hAnsi="Verdana"/>
                <w:sz w:val="18"/>
                <w:szCs w:val="18"/>
                <w:lang w:val="de-DE"/>
              </w:rPr>
              <w:t xml:space="preserve"> verantwortlich, einschließlich der Phasen des Empfangs, der Lagerung und Entsorgung.</w:t>
            </w:r>
          </w:p>
          <w:p w14:paraId="2E0325B1" w14:textId="77777777" w:rsidR="004E6608" w:rsidRPr="009D2276" w:rsidRDefault="004E6608" w:rsidP="004E6608">
            <w:pPr>
              <w:pStyle w:val="Listenabsatz"/>
              <w:numPr>
                <w:ilvl w:val="0"/>
                <w:numId w:val="53"/>
              </w:numPr>
              <w:spacing w:before="80" w:after="80"/>
              <w:contextualSpacing w:val="0"/>
              <w:rPr>
                <w:rFonts w:ascii="Verdana" w:hAnsi="Verdana"/>
                <w:sz w:val="18"/>
                <w:szCs w:val="18"/>
                <w:lang w:val="de-DE"/>
              </w:rPr>
            </w:pPr>
            <w:r w:rsidRPr="009D2276">
              <w:rPr>
                <w:rFonts w:ascii="Verdana" w:hAnsi="Verdana"/>
                <w:sz w:val="18"/>
                <w:szCs w:val="18"/>
                <w:lang w:val="de-DE"/>
              </w:rPr>
              <w:t xml:space="preserve">Die Kosten des Prüfpräparats und der </w:t>
            </w:r>
            <w:r w:rsidRPr="009D2276">
              <w:rPr>
                <w:rFonts w:ascii="Verdana" w:hAnsi="Verdana"/>
                <w:sz w:val="18"/>
                <w:szCs w:val="18"/>
                <w:lang w:val="de-DE"/>
              </w:rPr>
              <w:br/>
              <w:t>für dessen Verabreichung erforderlichen Geräte gehen zu Lasten des ordentlichen Haushalts des gastgebenden Prüf-zentrums.</w:t>
            </w:r>
          </w:p>
          <w:p w14:paraId="49C9C97F" w14:textId="77777777" w:rsidR="004E6608" w:rsidRPr="009D2276" w:rsidRDefault="004E6608" w:rsidP="004E6608">
            <w:pPr>
              <w:spacing w:before="80" w:after="80"/>
              <w:rPr>
                <w:rFonts w:ascii="Verdana" w:hAnsi="Verdana"/>
                <w:sz w:val="18"/>
                <w:szCs w:val="18"/>
                <w:lang w:val="de-DE"/>
              </w:rPr>
            </w:pPr>
          </w:p>
        </w:tc>
      </w:tr>
      <w:tr w:rsidR="004E6608" w:rsidRPr="00BB150D" w14:paraId="581D52C5" w14:textId="77777777" w:rsidTr="004E6608">
        <w:trPr>
          <w:cantSplit/>
        </w:trPr>
        <w:tc>
          <w:tcPr>
            <w:tcW w:w="4486" w:type="dxa"/>
            <w:tcBorders>
              <w:top w:val="single" w:sz="4" w:space="0" w:color="auto"/>
              <w:left w:val="single" w:sz="4" w:space="0" w:color="auto"/>
              <w:bottom w:val="single" w:sz="4" w:space="0" w:color="auto"/>
              <w:right w:val="single" w:sz="4" w:space="0" w:color="auto"/>
            </w:tcBorders>
          </w:tcPr>
          <w:p w14:paraId="127F254B" w14:textId="77777777" w:rsidR="004E6608" w:rsidRPr="009D2276" w:rsidRDefault="004E6608" w:rsidP="004E6608">
            <w:pPr>
              <w:pStyle w:val="Listenabsatz"/>
              <w:numPr>
                <w:ilvl w:val="0"/>
                <w:numId w:val="52"/>
              </w:numPr>
              <w:spacing w:before="80" w:after="80"/>
              <w:ind w:left="360"/>
              <w:contextualSpacing w:val="0"/>
              <w:rPr>
                <w:rFonts w:ascii="Verdana" w:hAnsi="Verdana"/>
                <w:sz w:val="18"/>
                <w:szCs w:val="18"/>
              </w:rPr>
            </w:pPr>
            <w:r w:rsidRPr="009D2276">
              <w:rPr>
                <w:rFonts w:ascii="Verdana" w:hAnsi="Verdana"/>
                <w:sz w:val="18"/>
                <w:szCs w:val="18"/>
              </w:rPr>
              <w:t>Va sempre notificato al promotore entro 24 ore da quando lo sperimentatore ne viene a conoscenza. Questa affermazione si riferisce a:</w:t>
            </w:r>
          </w:p>
          <w:p w14:paraId="32C67C9F" w14:textId="77777777" w:rsidR="004E6608" w:rsidRPr="009D2276" w:rsidRDefault="004E6608" w:rsidP="004E6608">
            <w:pPr>
              <w:spacing w:before="80" w:after="80"/>
              <w:rPr>
                <w:rFonts w:ascii="Verdana" w:hAnsi="Verdana"/>
                <w:sz w:val="18"/>
                <w:szCs w:val="18"/>
              </w:rPr>
            </w:pPr>
          </w:p>
          <w:p w14:paraId="03A7B974" w14:textId="77777777" w:rsidR="004E6608" w:rsidRPr="009D2276" w:rsidRDefault="004E6608" w:rsidP="004E6608">
            <w:pPr>
              <w:pStyle w:val="Listenabsatz"/>
              <w:numPr>
                <w:ilvl w:val="0"/>
                <w:numId w:val="4"/>
              </w:numPr>
              <w:spacing w:before="80" w:after="80"/>
              <w:contextualSpacing w:val="0"/>
              <w:rPr>
                <w:rFonts w:ascii="Verdana" w:hAnsi="Verdana"/>
                <w:sz w:val="18"/>
                <w:szCs w:val="18"/>
              </w:rPr>
            </w:pPr>
            <w:r w:rsidRPr="009D2276">
              <w:rPr>
                <w:rFonts w:ascii="Verdana" w:hAnsi="Verdana"/>
                <w:sz w:val="18"/>
                <w:szCs w:val="18"/>
              </w:rPr>
              <w:t>ricezione del farmaco sperimentale</w:t>
            </w:r>
          </w:p>
          <w:p w14:paraId="54825AE0" w14:textId="77777777" w:rsidR="004E6608" w:rsidRPr="009D2276" w:rsidRDefault="004E6608" w:rsidP="004E6608">
            <w:pPr>
              <w:pStyle w:val="Listenabsatz"/>
              <w:numPr>
                <w:ilvl w:val="0"/>
                <w:numId w:val="4"/>
              </w:numPr>
              <w:spacing w:before="80" w:after="80"/>
              <w:contextualSpacing w:val="0"/>
              <w:rPr>
                <w:rFonts w:ascii="Verdana" w:hAnsi="Verdana"/>
                <w:sz w:val="18"/>
                <w:szCs w:val="18"/>
              </w:rPr>
            </w:pPr>
            <w:r w:rsidRPr="009D2276">
              <w:rPr>
                <w:rFonts w:ascii="Verdana" w:hAnsi="Verdana"/>
                <w:sz w:val="18"/>
                <w:szCs w:val="18"/>
              </w:rPr>
              <w:t>arruolamento del primo paziente</w:t>
            </w:r>
          </w:p>
          <w:p w14:paraId="27E52502" w14:textId="77777777" w:rsidR="004E6608" w:rsidRPr="009D2276" w:rsidRDefault="004E6608" w:rsidP="004E6608">
            <w:pPr>
              <w:pStyle w:val="Listenabsatz"/>
              <w:numPr>
                <w:ilvl w:val="0"/>
                <w:numId w:val="4"/>
              </w:numPr>
              <w:spacing w:before="80" w:after="80"/>
              <w:contextualSpacing w:val="0"/>
              <w:rPr>
                <w:rFonts w:ascii="Verdana" w:hAnsi="Verdana"/>
                <w:sz w:val="18"/>
                <w:szCs w:val="18"/>
              </w:rPr>
            </w:pPr>
            <w:r w:rsidRPr="009D2276">
              <w:rPr>
                <w:rFonts w:ascii="Verdana" w:hAnsi="Verdana"/>
                <w:sz w:val="18"/>
                <w:szCs w:val="18"/>
              </w:rPr>
              <w:t>evento avverso serio (SAE)</w:t>
            </w:r>
          </w:p>
          <w:p w14:paraId="1CC98B34" w14:textId="77777777" w:rsidR="004E6608" w:rsidRPr="009D2276" w:rsidRDefault="004E6608" w:rsidP="004E6608">
            <w:pPr>
              <w:pStyle w:val="Listenabsatz"/>
              <w:numPr>
                <w:ilvl w:val="0"/>
                <w:numId w:val="4"/>
              </w:numPr>
              <w:spacing w:before="80" w:after="80"/>
              <w:contextualSpacing w:val="0"/>
              <w:rPr>
                <w:rFonts w:ascii="Verdana" w:hAnsi="Verdana"/>
                <w:sz w:val="18"/>
                <w:szCs w:val="18"/>
              </w:rPr>
            </w:pPr>
            <w:r w:rsidRPr="009D2276">
              <w:rPr>
                <w:rFonts w:ascii="Verdana" w:hAnsi="Verdana"/>
                <w:sz w:val="18"/>
                <w:szCs w:val="18"/>
              </w:rPr>
              <w:t xml:space="preserve">ritiro del consenso alla partecipazione </w:t>
            </w:r>
            <w:r w:rsidRPr="009D2276">
              <w:rPr>
                <w:rFonts w:ascii="Verdana" w:hAnsi="Verdana"/>
                <w:sz w:val="18"/>
                <w:szCs w:val="18"/>
              </w:rPr>
              <w:br/>
              <w:t>da parte di un paziente arruolato</w:t>
            </w:r>
          </w:p>
          <w:p w14:paraId="7AEE1CAF" w14:textId="77777777" w:rsidR="004E6608" w:rsidRPr="009D2276" w:rsidRDefault="004E6608" w:rsidP="004E6608">
            <w:pPr>
              <w:spacing w:before="80" w:after="80"/>
              <w:rPr>
                <w:rFonts w:ascii="Verdana" w:hAnsi="Verdana"/>
                <w:sz w:val="18"/>
                <w:szCs w:val="18"/>
              </w:rPr>
            </w:pPr>
          </w:p>
        </w:tc>
        <w:tc>
          <w:tcPr>
            <w:tcW w:w="4576" w:type="dxa"/>
            <w:tcBorders>
              <w:top w:val="single" w:sz="4" w:space="0" w:color="auto"/>
              <w:left w:val="single" w:sz="4" w:space="0" w:color="auto"/>
              <w:bottom w:val="single" w:sz="4" w:space="0" w:color="auto"/>
              <w:right w:val="single" w:sz="4" w:space="0" w:color="auto"/>
            </w:tcBorders>
          </w:tcPr>
          <w:p w14:paraId="1BCF5AC4" w14:textId="77777777" w:rsidR="004E6608" w:rsidRPr="009D2276" w:rsidRDefault="004E6608" w:rsidP="004E6608">
            <w:pPr>
              <w:pStyle w:val="Listenabsatz"/>
              <w:numPr>
                <w:ilvl w:val="0"/>
                <w:numId w:val="21"/>
              </w:numPr>
              <w:spacing w:before="80" w:after="80"/>
              <w:contextualSpacing w:val="0"/>
              <w:rPr>
                <w:rFonts w:ascii="Verdana" w:hAnsi="Verdana"/>
                <w:sz w:val="18"/>
                <w:szCs w:val="18"/>
                <w:lang w:val="de-DE"/>
              </w:rPr>
            </w:pPr>
            <w:r w:rsidRPr="009D2276">
              <w:rPr>
                <w:rFonts w:ascii="Verdana" w:hAnsi="Verdana"/>
                <w:sz w:val="18"/>
                <w:szCs w:val="18"/>
                <w:lang w:val="de-DE"/>
              </w:rPr>
              <w:t>Der Sponsor muss immer innerhalb von 24 Stunden nach Bekanntwerden durch den Prüfer/</w:t>
            </w:r>
            <w:r w:rsidRPr="009D2276">
              <w:rPr>
                <w:rFonts w:ascii="Verdana" w:hAnsi="Verdana"/>
                <w:sz w:val="18"/>
                <w:szCs w:val="18"/>
                <w:lang w:val="de-DE"/>
              </w:rPr>
              <w:br/>
              <w:t>die Prüferin benachrichtigt werden. Diese Aussage bezieht sich auf:</w:t>
            </w:r>
          </w:p>
          <w:p w14:paraId="7CD9C7F9" w14:textId="77777777" w:rsidR="004E6608" w:rsidRPr="009D2276" w:rsidRDefault="004E6608" w:rsidP="004E6608">
            <w:pPr>
              <w:spacing w:before="80" w:after="80"/>
              <w:rPr>
                <w:rFonts w:ascii="Verdana" w:hAnsi="Verdana"/>
                <w:sz w:val="18"/>
                <w:szCs w:val="18"/>
                <w:lang w:val="de-DE"/>
              </w:rPr>
            </w:pPr>
          </w:p>
          <w:p w14:paraId="49D99331" w14:textId="77777777" w:rsidR="004E6608" w:rsidRPr="009D2276" w:rsidRDefault="004E6608" w:rsidP="004E6608">
            <w:pPr>
              <w:pStyle w:val="Listenabsatz"/>
              <w:numPr>
                <w:ilvl w:val="0"/>
                <w:numId w:val="22"/>
              </w:numPr>
              <w:spacing w:before="80" w:after="80"/>
              <w:contextualSpacing w:val="0"/>
              <w:rPr>
                <w:rFonts w:ascii="Verdana" w:hAnsi="Verdana"/>
                <w:sz w:val="18"/>
                <w:szCs w:val="18"/>
                <w:lang w:val="de-DE"/>
              </w:rPr>
            </w:pPr>
            <w:r w:rsidRPr="009D2276">
              <w:rPr>
                <w:rFonts w:ascii="Verdana" w:hAnsi="Verdana"/>
                <w:sz w:val="18"/>
                <w:szCs w:val="18"/>
                <w:lang w:val="de-DE"/>
              </w:rPr>
              <w:t>Empfang des Prüfpräparats</w:t>
            </w:r>
          </w:p>
          <w:p w14:paraId="3AF0A2D5" w14:textId="77777777" w:rsidR="004E6608" w:rsidRPr="009D2276" w:rsidRDefault="004E6608" w:rsidP="004E6608">
            <w:pPr>
              <w:pStyle w:val="Listenabsatz"/>
              <w:numPr>
                <w:ilvl w:val="0"/>
                <w:numId w:val="22"/>
              </w:numPr>
              <w:spacing w:before="80" w:after="80"/>
              <w:contextualSpacing w:val="0"/>
              <w:rPr>
                <w:rFonts w:ascii="Verdana" w:hAnsi="Verdana"/>
                <w:sz w:val="18"/>
                <w:szCs w:val="18"/>
                <w:lang w:val="de-DE"/>
              </w:rPr>
            </w:pPr>
            <w:r w:rsidRPr="009D2276">
              <w:rPr>
                <w:rFonts w:ascii="Verdana" w:hAnsi="Verdana"/>
                <w:sz w:val="18"/>
                <w:szCs w:val="18"/>
                <w:lang w:val="de-DE"/>
              </w:rPr>
              <w:t>Rekrutierung der ersten Patientin/des ersten Patienten</w:t>
            </w:r>
          </w:p>
          <w:p w14:paraId="3CA38BAA" w14:textId="77777777" w:rsidR="004E6608" w:rsidRPr="009D2276" w:rsidRDefault="004E6608" w:rsidP="004E6608">
            <w:pPr>
              <w:pStyle w:val="Listenabsatz"/>
              <w:numPr>
                <w:ilvl w:val="0"/>
                <w:numId w:val="22"/>
              </w:numPr>
              <w:spacing w:before="80" w:after="80"/>
              <w:contextualSpacing w:val="0"/>
              <w:rPr>
                <w:rFonts w:ascii="Verdana" w:hAnsi="Verdana"/>
                <w:sz w:val="18"/>
                <w:szCs w:val="18"/>
                <w:lang w:val="de-DE"/>
              </w:rPr>
            </w:pPr>
            <w:r w:rsidRPr="009D2276">
              <w:rPr>
                <w:rFonts w:ascii="Verdana" w:hAnsi="Verdana"/>
                <w:sz w:val="18"/>
                <w:szCs w:val="18"/>
                <w:lang w:val="de-DE"/>
              </w:rPr>
              <w:t>schwerwiegendes unerwünschtes Ereignis (SAE)</w:t>
            </w:r>
          </w:p>
          <w:p w14:paraId="6931BAC4" w14:textId="77777777" w:rsidR="004E6608" w:rsidRPr="009D2276" w:rsidRDefault="004E6608" w:rsidP="004E6608">
            <w:pPr>
              <w:pStyle w:val="Listenabsatz"/>
              <w:numPr>
                <w:ilvl w:val="0"/>
                <w:numId w:val="22"/>
              </w:numPr>
              <w:spacing w:before="80" w:after="80"/>
              <w:contextualSpacing w:val="0"/>
              <w:rPr>
                <w:rFonts w:ascii="Verdana" w:hAnsi="Verdana"/>
                <w:sz w:val="18"/>
                <w:szCs w:val="18"/>
                <w:lang w:val="de-DE"/>
              </w:rPr>
            </w:pPr>
            <w:r w:rsidRPr="009D2276">
              <w:rPr>
                <w:rFonts w:ascii="Verdana" w:hAnsi="Verdana"/>
                <w:sz w:val="18"/>
                <w:szCs w:val="18"/>
                <w:lang w:val="de-DE"/>
              </w:rPr>
              <w:t xml:space="preserve">Widerruf der Einwilligung zur Teilnahme </w:t>
            </w:r>
            <w:r w:rsidRPr="009D2276">
              <w:rPr>
                <w:rFonts w:ascii="Verdana" w:hAnsi="Verdana"/>
                <w:sz w:val="18"/>
                <w:szCs w:val="18"/>
                <w:lang w:val="de-DE"/>
              </w:rPr>
              <w:br/>
              <w:t>durch eine rekrutierte Patientin/einen rekrutierten Patienten</w:t>
            </w:r>
          </w:p>
          <w:p w14:paraId="33D6F261" w14:textId="77777777" w:rsidR="004E6608" w:rsidRPr="009D2276" w:rsidRDefault="004E6608" w:rsidP="004E6608">
            <w:pPr>
              <w:spacing w:before="80" w:after="80"/>
              <w:rPr>
                <w:rFonts w:ascii="Verdana" w:hAnsi="Verdana"/>
                <w:sz w:val="18"/>
                <w:szCs w:val="18"/>
                <w:highlight w:val="cyan"/>
                <w:lang w:val="de-DE"/>
              </w:rPr>
            </w:pPr>
          </w:p>
        </w:tc>
      </w:tr>
      <w:tr w:rsidR="004E6608" w:rsidRPr="00BB150D" w14:paraId="6DE38CF1" w14:textId="77777777" w:rsidTr="004E6608">
        <w:trPr>
          <w:cantSplit/>
        </w:trPr>
        <w:tc>
          <w:tcPr>
            <w:tcW w:w="4486" w:type="dxa"/>
            <w:tcBorders>
              <w:top w:val="single" w:sz="4" w:space="0" w:color="auto"/>
              <w:left w:val="single" w:sz="4" w:space="0" w:color="auto"/>
              <w:bottom w:val="single" w:sz="4" w:space="0" w:color="auto"/>
              <w:right w:val="single" w:sz="4" w:space="0" w:color="auto"/>
            </w:tcBorders>
          </w:tcPr>
          <w:p w14:paraId="77FD401B" w14:textId="77777777" w:rsidR="004E6608" w:rsidRPr="009D2276" w:rsidRDefault="004E6608" w:rsidP="004E6608">
            <w:pPr>
              <w:pStyle w:val="Listenabsatz"/>
              <w:numPr>
                <w:ilvl w:val="0"/>
                <w:numId w:val="21"/>
              </w:numPr>
              <w:rPr>
                <w:rFonts w:ascii="Verdana" w:hAnsi="Verdana"/>
                <w:color w:val="000000" w:themeColor="text1"/>
                <w:sz w:val="18"/>
                <w:szCs w:val="18"/>
              </w:rPr>
            </w:pPr>
            <w:r w:rsidRPr="009D2276">
              <w:rPr>
                <w:rFonts w:ascii="Verdana" w:hAnsi="Verdana"/>
                <w:color w:val="000000" w:themeColor="text1"/>
                <w:sz w:val="18"/>
                <w:szCs w:val="18"/>
              </w:rPr>
              <w:lastRenderedPageBreak/>
              <w:t xml:space="preserve">In merito alla definizione e alla classificazione </w:t>
            </w:r>
            <w:r w:rsidRPr="009D2276">
              <w:rPr>
                <w:rFonts w:ascii="Verdana" w:hAnsi="Verdana"/>
                <w:color w:val="000000" w:themeColor="text1"/>
                <w:sz w:val="18"/>
                <w:szCs w:val="18"/>
              </w:rPr>
              <w:br/>
              <w:t>della sperimentazione clinica, quale delle seguenti affermazioni è ERRATA?</w:t>
            </w:r>
          </w:p>
          <w:p w14:paraId="49914544" w14:textId="77777777" w:rsidR="004E6608" w:rsidRPr="009D2276" w:rsidRDefault="004E6608" w:rsidP="00E92979">
            <w:pPr>
              <w:rPr>
                <w:rFonts w:ascii="Verdana" w:hAnsi="Verdana"/>
                <w:color w:val="000000" w:themeColor="text1"/>
                <w:sz w:val="18"/>
                <w:szCs w:val="18"/>
              </w:rPr>
            </w:pPr>
          </w:p>
          <w:p w14:paraId="651B2C79" w14:textId="77777777" w:rsidR="004E6608" w:rsidRPr="009D2276" w:rsidRDefault="004E6608" w:rsidP="004E6608">
            <w:pPr>
              <w:pStyle w:val="Listenabsatz"/>
              <w:numPr>
                <w:ilvl w:val="0"/>
                <w:numId w:val="5"/>
              </w:numPr>
              <w:rPr>
                <w:rFonts w:ascii="Verdana" w:hAnsi="Verdana"/>
                <w:color w:val="000000" w:themeColor="text1"/>
                <w:sz w:val="18"/>
                <w:szCs w:val="18"/>
              </w:rPr>
            </w:pPr>
            <w:r w:rsidRPr="009D2276">
              <w:rPr>
                <w:rFonts w:ascii="Verdana" w:hAnsi="Verdana"/>
                <w:color w:val="000000" w:themeColor="text1"/>
                <w:sz w:val="18"/>
                <w:szCs w:val="18"/>
              </w:rPr>
              <w:t xml:space="preserve">È una branca della ricerca medica che si svolge esclusivamente attraverso modelli in vitro o su sistemi biologici animali, </w:t>
            </w:r>
            <w:r w:rsidRPr="009D2276">
              <w:rPr>
                <w:rFonts w:ascii="Verdana" w:hAnsi="Verdana"/>
                <w:color w:val="000000" w:themeColor="text1"/>
                <w:sz w:val="18"/>
                <w:szCs w:val="18"/>
              </w:rPr>
              <w:br/>
              <w:t>al fine di garantire la massima sicurezza prima del contatto con l’uomo.</w:t>
            </w:r>
          </w:p>
          <w:p w14:paraId="5E8617F0" w14:textId="77777777" w:rsidR="004E6608" w:rsidRPr="009D2276" w:rsidRDefault="004E6608" w:rsidP="004E6608">
            <w:pPr>
              <w:pStyle w:val="Listenabsatz"/>
              <w:numPr>
                <w:ilvl w:val="0"/>
                <w:numId w:val="5"/>
              </w:numPr>
              <w:rPr>
                <w:rFonts w:ascii="Verdana" w:hAnsi="Verdana"/>
                <w:color w:val="000000" w:themeColor="text1"/>
                <w:sz w:val="18"/>
                <w:szCs w:val="18"/>
              </w:rPr>
            </w:pPr>
            <w:r w:rsidRPr="009D2276">
              <w:rPr>
                <w:rFonts w:ascii="Verdana" w:hAnsi="Verdana"/>
                <w:color w:val="000000" w:themeColor="text1"/>
                <w:sz w:val="18"/>
                <w:szCs w:val="18"/>
              </w:rPr>
              <w:t>Ha come oggetto di studio l’essere umano (paziente o volontario sano) e mira a confermare la validità, la sicurezza e l’efficacia di interventi medici volti al miglioramento della salute pubblica.</w:t>
            </w:r>
          </w:p>
          <w:p w14:paraId="5951474D" w14:textId="77777777" w:rsidR="004E6608" w:rsidRPr="009D2276" w:rsidRDefault="004E6608" w:rsidP="004E6608">
            <w:pPr>
              <w:pStyle w:val="Listenabsatz"/>
              <w:numPr>
                <w:ilvl w:val="0"/>
                <w:numId w:val="5"/>
              </w:numPr>
              <w:rPr>
                <w:rFonts w:ascii="Verdana" w:hAnsi="Verdana"/>
                <w:color w:val="000000" w:themeColor="text1"/>
                <w:sz w:val="18"/>
                <w:szCs w:val="18"/>
              </w:rPr>
            </w:pPr>
            <w:r w:rsidRPr="009D2276">
              <w:rPr>
                <w:rFonts w:ascii="Verdana" w:hAnsi="Verdana"/>
                <w:color w:val="000000" w:themeColor="text1"/>
                <w:sz w:val="18"/>
                <w:szCs w:val="18"/>
              </w:rPr>
              <w:t>Nello sviluppo di nuovi medicinali, si articola sequenzialmente in quattro fasi (I, II, III e IV), ognuna con obiettivi specifici (sicurezza, esplorazione terapeutica, conferma e sorveglianza post-marketing).</w:t>
            </w:r>
          </w:p>
          <w:p w14:paraId="1E292B25" w14:textId="77777777" w:rsidR="004E6608" w:rsidRPr="009D2276" w:rsidRDefault="004E6608" w:rsidP="004E6608">
            <w:pPr>
              <w:pStyle w:val="Listenabsatz"/>
              <w:numPr>
                <w:ilvl w:val="0"/>
                <w:numId w:val="5"/>
              </w:numPr>
              <w:rPr>
                <w:rFonts w:ascii="Verdana" w:hAnsi="Verdana"/>
                <w:color w:val="000000" w:themeColor="text1"/>
                <w:sz w:val="18"/>
                <w:szCs w:val="18"/>
              </w:rPr>
            </w:pPr>
            <w:r w:rsidRPr="009D2276">
              <w:rPr>
                <w:rFonts w:ascii="Verdana" w:hAnsi="Verdana"/>
                <w:color w:val="000000" w:themeColor="text1"/>
                <w:sz w:val="18"/>
                <w:szCs w:val="18"/>
              </w:rPr>
              <w:t xml:space="preserve">Può essere classificata come “interventistica”, qualora preveda una strategia terapeutica stabilita dal protocollo, o “osservazionale”, qualora i medicinali siano prescritti secondo </w:t>
            </w:r>
            <w:r w:rsidRPr="009D2276">
              <w:rPr>
                <w:rFonts w:ascii="Verdana" w:hAnsi="Verdana"/>
                <w:color w:val="000000" w:themeColor="text1"/>
                <w:sz w:val="18"/>
                <w:szCs w:val="18"/>
              </w:rPr>
              <w:br/>
              <w:t>la normale pratica clinica.</w:t>
            </w:r>
          </w:p>
          <w:p w14:paraId="2C68D993" w14:textId="77777777" w:rsidR="004E6608" w:rsidRPr="009D2276" w:rsidRDefault="004E6608" w:rsidP="00E92979">
            <w:pPr>
              <w:rPr>
                <w:rFonts w:ascii="Verdana" w:hAnsi="Verdana"/>
                <w:color w:val="000000" w:themeColor="text1"/>
                <w:sz w:val="18"/>
                <w:szCs w:val="18"/>
              </w:rPr>
            </w:pPr>
          </w:p>
        </w:tc>
        <w:tc>
          <w:tcPr>
            <w:tcW w:w="4576" w:type="dxa"/>
            <w:tcBorders>
              <w:top w:val="single" w:sz="4" w:space="0" w:color="auto"/>
              <w:left w:val="single" w:sz="4" w:space="0" w:color="auto"/>
              <w:bottom w:val="single" w:sz="4" w:space="0" w:color="auto"/>
              <w:right w:val="single" w:sz="4" w:space="0" w:color="auto"/>
            </w:tcBorders>
          </w:tcPr>
          <w:p w14:paraId="4D6F998B" w14:textId="77777777" w:rsidR="004E6608" w:rsidRPr="009D2276" w:rsidRDefault="004E6608" w:rsidP="004E6608">
            <w:pPr>
              <w:pStyle w:val="Listenabsatz"/>
              <w:numPr>
                <w:ilvl w:val="0"/>
                <w:numId w:val="24"/>
              </w:numPr>
              <w:rPr>
                <w:rFonts w:ascii="Verdana" w:hAnsi="Verdana"/>
                <w:color w:val="000000" w:themeColor="text1"/>
                <w:sz w:val="18"/>
                <w:szCs w:val="18"/>
                <w:lang w:val="de-DE"/>
              </w:rPr>
            </w:pPr>
            <w:r w:rsidRPr="009D2276">
              <w:rPr>
                <w:rFonts w:ascii="Verdana" w:hAnsi="Verdana"/>
                <w:color w:val="000000" w:themeColor="text1"/>
                <w:sz w:val="18"/>
                <w:szCs w:val="18"/>
                <w:lang w:val="de-DE"/>
              </w:rPr>
              <w:t>Welche der folgenden Aussagen zur Definition und Klassifizierung von klinischer Prüfung ist FALSCH?</w:t>
            </w:r>
          </w:p>
          <w:p w14:paraId="4D624BBA" w14:textId="77777777" w:rsidR="004E6608" w:rsidRPr="009D2276" w:rsidRDefault="004E6608" w:rsidP="00E92979">
            <w:pPr>
              <w:rPr>
                <w:rFonts w:ascii="Verdana" w:hAnsi="Verdana"/>
                <w:color w:val="000000" w:themeColor="text1"/>
                <w:sz w:val="18"/>
                <w:szCs w:val="18"/>
                <w:highlight w:val="cyan"/>
                <w:lang w:val="de-DE"/>
              </w:rPr>
            </w:pPr>
          </w:p>
          <w:p w14:paraId="4EFFFD6E" w14:textId="77777777" w:rsidR="004E6608" w:rsidRPr="009D2276" w:rsidRDefault="004E6608" w:rsidP="004E6608">
            <w:pPr>
              <w:pStyle w:val="Listenabsatz"/>
              <w:numPr>
                <w:ilvl w:val="0"/>
                <w:numId w:val="23"/>
              </w:numPr>
              <w:rPr>
                <w:rFonts w:ascii="Verdana" w:hAnsi="Verdana"/>
                <w:color w:val="000000" w:themeColor="text1"/>
                <w:sz w:val="18"/>
                <w:szCs w:val="18"/>
                <w:lang w:val="de-DE"/>
              </w:rPr>
            </w:pPr>
            <w:r w:rsidRPr="009D2276">
              <w:rPr>
                <w:rFonts w:ascii="Verdana" w:hAnsi="Verdana"/>
                <w:color w:val="000000" w:themeColor="text1"/>
                <w:sz w:val="18"/>
                <w:szCs w:val="18"/>
                <w:lang w:val="de-DE"/>
              </w:rPr>
              <w:t>Es handelt sich um einen Bereich der medizinischen Forschung, der ausschließlich anhand von In-vitro-Modellen oder biologischen Tiersystemen durchgeführt wird, um vor dem Kontakt mit Menschen ein Höchstmaß an Sicherheit zu gewährleisten.</w:t>
            </w:r>
          </w:p>
          <w:p w14:paraId="4DAA3D27" w14:textId="77777777" w:rsidR="004E6608" w:rsidRPr="009D2276" w:rsidRDefault="004E6608" w:rsidP="004E6608">
            <w:pPr>
              <w:pStyle w:val="Listenabsatz"/>
              <w:numPr>
                <w:ilvl w:val="0"/>
                <w:numId w:val="23"/>
              </w:numPr>
              <w:rPr>
                <w:rFonts w:ascii="Verdana" w:hAnsi="Verdana"/>
                <w:color w:val="000000" w:themeColor="text1"/>
                <w:sz w:val="18"/>
                <w:szCs w:val="18"/>
                <w:lang w:val="de-DE"/>
              </w:rPr>
            </w:pPr>
            <w:r w:rsidRPr="009D2276">
              <w:rPr>
                <w:rFonts w:ascii="Verdana" w:hAnsi="Verdana"/>
                <w:color w:val="000000" w:themeColor="text1"/>
                <w:sz w:val="18"/>
                <w:szCs w:val="18"/>
                <w:lang w:val="de-DE"/>
              </w:rPr>
              <w:t>Sie hat den Menschen (Patienten oder Probanden) zum Gegenstand und zielt darauf ab, die Wirksamkeit, Sicherheit und Effizienz medizinischer Maßnahmen zur Verbesserung der öffentlichen Gesundheit zu bestätigen.</w:t>
            </w:r>
          </w:p>
          <w:p w14:paraId="16F8D2FE" w14:textId="77777777" w:rsidR="004E6608" w:rsidRPr="009D2276" w:rsidRDefault="004E6608" w:rsidP="004E6608">
            <w:pPr>
              <w:pStyle w:val="Listenabsatz"/>
              <w:numPr>
                <w:ilvl w:val="0"/>
                <w:numId w:val="23"/>
              </w:numPr>
              <w:rPr>
                <w:rFonts w:ascii="Verdana" w:hAnsi="Verdana"/>
                <w:color w:val="000000" w:themeColor="text1"/>
                <w:sz w:val="18"/>
                <w:szCs w:val="18"/>
                <w:lang w:val="de-DE"/>
              </w:rPr>
            </w:pPr>
            <w:r w:rsidRPr="009D2276">
              <w:rPr>
                <w:rFonts w:ascii="Verdana" w:hAnsi="Verdana"/>
                <w:color w:val="000000" w:themeColor="text1"/>
                <w:sz w:val="18"/>
                <w:szCs w:val="18"/>
                <w:lang w:val="de-DE"/>
              </w:rPr>
              <w:t>Bei der Entwicklung neuer Arzneimittel gliedert sie sich sequenziell in vier Phasen (I, II, III und IV), die jeweils spezifische Ziele haben (Sicherheit, therapeutische Erforschung, Bestätigung und Überwachung nach der Markteinführung).</w:t>
            </w:r>
          </w:p>
          <w:p w14:paraId="62C31B3C" w14:textId="77777777" w:rsidR="004E6608" w:rsidRPr="009D2276" w:rsidRDefault="004E6608" w:rsidP="004E6608">
            <w:pPr>
              <w:pStyle w:val="Listenabsatz"/>
              <w:numPr>
                <w:ilvl w:val="0"/>
                <w:numId w:val="23"/>
              </w:numPr>
              <w:rPr>
                <w:rFonts w:ascii="Verdana" w:eastAsia="Calibri" w:hAnsi="Verdana" w:cs="Arial"/>
                <w:color w:val="000000" w:themeColor="text1"/>
                <w:kern w:val="2"/>
                <w:sz w:val="18"/>
                <w:szCs w:val="18"/>
                <w:lang w:val="de-DE" w:eastAsia="it-IT"/>
              </w:rPr>
            </w:pPr>
            <w:r w:rsidRPr="009D2276">
              <w:rPr>
                <w:rFonts w:ascii="Verdana" w:hAnsi="Verdana"/>
                <w:color w:val="000000" w:themeColor="text1"/>
                <w:sz w:val="18"/>
                <w:szCs w:val="18"/>
                <w:lang w:val="de-DE"/>
              </w:rPr>
              <w:t>Sie kann als „Interventionsstudie” klassifiziert werden, wenn sie eine im Protokoll festgelegte therapeutische Strategie vorsieht, oder als „Beobachtungsstudie”, wenn die Arzneimittel gemäß der normalen klinischen Praxis verschrieben werden.</w:t>
            </w:r>
          </w:p>
          <w:p w14:paraId="71F8B924" w14:textId="77777777" w:rsidR="004E6608" w:rsidRPr="009D2276" w:rsidRDefault="004E6608" w:rsidP="00E92979">
            <w:pPr>
              <w:rPr>
                <w:rFonts w:ascii="Verdana" w:eastAsia="Calibri" w:hAnsi="Verdana" w:cs="Arial"/>
                <w:color w:val="000000" w:themeColor="text1"/>
                <w:kern w:val="2"/>
                <w:sz w:val="18"/>
                <w:szCs w:val="18"/>
                <w:highlight w:val="cyan"/>
                <w:lang w:val="de-DE" w:eastAsia="it-IT"/>
              </w:rPr>
            </w:pPr>
          </w:p>
        </w:tc>
      </w:tr>
      <w:tr w:rsidR="004E6608" w:rsidRPr="003567B0" w14:paraId="0EED99DC" w14:textId="77777777" w:rsidTr="004E6608">
        <w:trPr>
          <w:cantSplit/>
        </w:trPr>
        <w:tc>
          <w:tcPr>
            <w:tcW w:w="4486" w:type="dxa"/>
            <w:tcBorders>
              <w:top w:val="single" w:sz="4" w:space="0" w:color="auto"/>
              <w:left w:val="single" w:sz="4" w:space="0" w:color="auto"/>
              <w:bottom w:val="single" w:sz="4" w:space="0" w:color="auto"/>
              <w:right w:val="single" w:sz="4" w:space="0" w:color="auto"/>
            </w:tcBorders>
          </w:tcPr>
          <w:p w14:paraId="4DA2E4EC" w14:textId="77777777" w:rsidR="004E6608" w:rsidRPr="009D2276" w:rsidRDefault="004E6608" w:rsidP="004E6608">
            <w:pPr>
              <w:pStyle w:val="Listenabsatz"/>
              <w:numPr>
                <w:ilvl w:val="0"/>
                <w:numId w:val="24"/>
              </w:numPr>
              <w:rPr>
                <w:rFonts w:ascii="Verdana" w:hAnsi="Verdana"/>
                <w:color w:val="000000" w:themeColor="text1"/>
                <w:sz w:val="18"/>
                <w:szCs w:val="18"/>
              </w:rPr>
            </w:pPr>
            <w:r w:rsidRPr="009D2276">
              <w:rPr>
                <w:rFonts w:ascii="Verdana" w:hAnsi="Verdana"/>
                <w:color w:val="000000" w:themeColor="text1"/>
                <w:sz w:val="18"/>
                <w:szCs w:val="18"/>
              </w:rPr>
              <w:t xml:space="preserve">L’acronimo GCP, che identifica lo standard internazionale di etica e qualità scientifica per </w:t>
            </w:r>
            <w:r w:rsidRPr="009D2276">
              <w:rPr>
                <w:rFonts w:ascii="Verdana" w:hAnsi="Verdana"/>
                <w:color w:val="000000" w:themeColor="text1"/>
                <w:sz w:val="18"/>
                <w:szCs w:val="18"/>
              </w:rPr>
              <w:br/>
              <w:t>la progettazione e conduzione degli studi clinici, significa:</w:t>
            </w:r>
          </w:p>
          <w:p w14:paraId="7D3516CF" w14:textId="77777777" w:rsidR="004E6608" w:rsidRPr="009D2276" w:rsidRDefault="004E6608" w:rsidP="00E92979">
            <w:pPr>
              <w:rPr>
                <w:rFonts w:ascii="Verdana" w:hAnsi="Verdana"/>
                <w:color w:val="000000" w:themeColor="text1"/>
                <w:sz w:val="18"/>
                <w:szCs w:val="18"/>
              </w:rPr>
            </w:pPr>
          </w:p>
          <w:p w14:paraId="78B904AC" w14:textId="77777777" w:rsidR="004E6608" w:rsidRPr="009D2276" w:rsidRDefault="004E6608" w:rsidP="004E6608">
            <w:pPr>
              <w:pStyle w:val="Listenabsatz"/>
              <w:numPr>
                <w:ilvl w:val="0"/>
                <w:numId w:val="6"/>
              </w:numPr>
              <w:rPr>
                <w:rFonts w:ascii="Verdana" w:hAnsi="Verdana"/>
                <w:color w:val="000000" w:themeColor="text1"/>
                <w:sz w:val="18"/>
                <w:szCs w:val="18"/>
              </w:rPr>
            </w:pPr>
            <w:r w:rsidRPr="009D2276">
              <w:rPr>
                <w:rFonts w:ascii="Verdana" w:hAnsi="Verdana"/>
                <w:color w:val="000000" w:themeColor="text1"/>
                <w:sz w:val="18"/>
                <w:szCs w:val="18"/>
              </w:rPr>
              <w:t xml:space="preserve">Governance of Clinical </w:t>
            </w:r>
            <w:proofErr w:type="spellStart"/>
            <w:r w:rsidRPr="009D2276">
              <w:rPr>
                <w:rFonts w:ascii="Verdana" w:hAnsi="Verdana"/>
                <w:color w:val="000000" w:themeColor="text1"/>
                <w:sz w:val="18"/>
                <w:szCs w:val="18"/>
              </w:rPr>
              <w:t>Patients</w:t>
            </w:r>
            <w:proofErr w:type="spellEnd"/>
          </w:p>
          <w:p w14:paraId="6CF535E4" w14:textId="77777777" w:rsidR="004E6608" w:rsidRPr="009D2276" w:rsidRDefault="004E6608" w:rsidP="004E6608">
            <w:pPr>
              <w:pStyle w:val="Listenabsatz"/>
              <w:numPr>
                <w:ilvl w:val="0"/>
                <w:numId w:val="6"/>
              </w:numPr>
              <w:rPr>
                <w:rFonts w:ascii="Verdana" w:hAnsi="Verdana"/>
                <w:color w:val="000000" w:themeColor="text1"/>
                <w:sz w:val="18"/>
                <w:szCs w:val="18"/>
              </w:rPr>
            </w:pPr>
            <w:r w:rsidRPr="009D2276">
              <w:rPr>
                <w:rFonts w:ascii="Verdana" w:hAnsi="Verdana"/>
                <w:color w:val="000000" w:themeColor="text1"/>
                <w:sz w:val="18"/>
                <w:szCs w:val="18"/>
              </w:rPr>
              <w:t>Good Clinical Practice</w:t>
            </w:r>
          </w:p>
          <w:p w14:paraId="16214BF7" w14:textId="77777777" w:rsidR="004E6608" w:rsidRPr="009D2276" w:rsidRDefault="004E6608" w:rsidP="004E6608">
            <w:pPr>
              <w:pStyle w:val="Listenabsatz"/>
              <w:numPr>
                <w:ilvl w:val="0"/>
                <w:numId w:val="6"/>
              </w:numPr>
              <w:rPr>
                <w:rFonts w:ascii="Verdana" w:hAnsi="Verdana"/>
                <w:color w:val="000000" w:themeColor="text1"/>
                <w:sz w:val="18"/>
                <w:szCs w:val="18"/>
              </w:rPr>
            </w:pPr>
            <w:proofErr w:type="spellStart"/>
            <w:r w:rsidRPr="009D2276">
              <w:rPr>
                <w:rFonts w:ascii="Verdana" w:hAnsi="Verdana"/>
                <w:color w:val="000000" w:themeColor="text1"/>
                <w:sz w:val="18"/>
                <w:szCs w:val="18"/>
              </w:rPr>
              <w:t>Guarantee</w:t>
            </w:r>
            <w:proofErr w:type="spellEnd"/>
            <w:r w:rsidRPr="009D2276">
              <w:rPr>
                <w:rFonts w:ascii="Verdana" w:hAnsi="Verdana"/>
                <w:color w:val="000000" w:themeColor="text1"/>
                <w:sz w:val="18"/>
                <w:szCs w:val="18"/>
              </w:rPr>
              <w:t xml:space="preserve"> of Care and Privacy</w:t>
            </w:r>
          </w:p>
          <w:p w14:paraId="166BF802" w14:textId="77777777" w:rsidR="004E6608" w:rsidRPr="009D2276" w:rsidRDefault="004E6608" w:rsidP="004E6608">
            <w:pPr>
              <w:pStyle w:val="Listenabsatz"/>
              <w:numPr>
                <w:ilvl w:val="0"/>
                <w:numId w:val="6"/>
              </w:numPr>
              <w:rPr>
                <w:rFonts w:ascii="Verdana" w:hAnsi="Verdana"/>
                <w:color w:val="000000" w:themeColor="text1"/>
                <w:sz w:val="18"/>
                <w:szCs w:val="18"/>
              </w:rPr>
            </w:pPr>
            <w:r w:rsidRPr="009D2276">
              <w:rPr>
                <w:rFonts w:ascii="Verdana" w:hAnsi="Verdana"/>
                <w:color w:val="000000" w:themeColor="text1"/>
                <w:sz w:val="18"/>
                <w:szCs w:val="18"/>
              </w:rPr>
              <w:t xml:space="preserve">Global </w:t>
            </w:r>
            <w:proofErr w:type="spellStart"/>
            <w:r w:rsidRPr="009D2276">
              <w:rPr>
                <w:rFonts w:ascii="Verdana" w:hAnsi="Verdana"/>
                <w:color w:val="000000" w:themeColor="text1"/>
                <w:sz w:val="18"/>
                <w:szCs w:val="18"/>
              </w:rPr>
              <w:t>Certification</w:t>
            </w:r>
            <w:proofErr w:type="spellEnd"/>
            <w:r w:rsidRPr="009D2276">
              <w:rPr>
                <w:rFonts w:ascii="Verdana" w:hAnsi="Verdana"/>
                <w:color w:val="000000" w:themeColor="text1"/>
                <w:sz w:val="18"/>
                <w:szCs w:val="18"/>
              </w:rPr>
              <w:t xml:space="preserve"> </w:t>
            </w:r>
            <w:proofErr w:type="spellStart"/>
            <w:r w:rsidRPr="009D2276">
              <w:rPr>
                <w:rFonts w:ascii="Verdana" w:hAnsi="Verdana"/>
                <w:color w:val="000000" w:themeColor="text1"/>
                <w:sz w:val="18"/>
                <w:szCs w:val="18"/>
              </w:rPr>
              <w:t>Protocol</w:t>
            </w:r>
            <w:proofErr w:type="spellEnd"/>
          </w:p>
          <w:p w14:paraId="47161DD2" w14:textId="77777777" w:rsidR="004E6608" w:rsidRPr="009D2276" w:rsidRDefault="004E6608" w:rsidP="00E92979">
            <w:pPr>
              <w:rPr>
                <w:rFonts w:ascii="Verdana" w:hAnsi="Verdana"/>
                <w:color w:val="000000" w:themeColor="text1"/>
                <w:sz w:val="18"/>
                <w:szCs w:val="18"/>
              </w:rPr>
            </w:pPr>
          </w:p>
        </w:tc>
        <w:tc>
          <w:tcPr>
            <w:tcW w:w="4576" w:type="dxa"/>
            <w:tcBorders>
              <w:top w:val="single" w:sz="4" w:space="0" w:color="auto"/>
              <w:left w:val="single" w:sz="4" w:space="0" w:color="auto"/>
              <w:bottom w:val="single" w:sz="4" w:space="0" w:color="auto"/>
              <w:right w:val="single" w:sz="4" w:space="0" w:color="auto"/>
            </w:tcBorders>
          </w:tcPr>
          <w:p w14:paraId="3682EADD" w14:textId="77777777" w:rsidR="004E6608" w:rsidRPr="009D2276" w:rsidRDefault="004E6608" w:rsidP="004E6608">
            <w:pPr>
              <w:pStyle w:val="Listenabsatz"/>
              <w:numPr>
                <w:ilvl w:val="0"/>
                <w:numId w:val="26"/>
              </w:numPr>
              <w:rPr>
                <w:rFonts w:ascii="Verdana" w:hAnsi="Verdana"/>
                <w:color w:val="000000" w:themeColor="text1"/>
                <w:sz w:val="18"/>
                <w:szCs w:val="18"/>
                <w:lang w:val="de-DE"/>
              </w:rPr>
            </w:pPr>
            <w:r w:rsidRPr="009D2276">
              <w:rPr>
                <w:rFonts w:ascii="Verdana" w:hAnsi="Verdana"/>
                <w:color w:val="000000" w:themeColor="text1"/>
                <w:sz w:val="18"/>
                <w:szCs w:val="18"/>
                <w:lang w:val="de-DE"/>
              </w:rPr>
              <w:t>Die Abkürzung GCP, die den internationalen Standard für Ethik und wissenschaftliche Qualität bei der Planung und Durchführung von klinischen Studien bezeichnet, steht für:</w:t>
            </w:r>
          </w:p>
          <w:p w14:paraId="5778F780" w14:textId="77777777" w:rsidR="004E6608" w:rsidRPr="009D2276" w:rsidRDefault="004E6608" w:rsidP="00E92979">
            <w:pPr>
              <w:rPr>
                <w:rFonts w:ascii="Verdana" w:hAnsi="Verdana"/>
                <w:color w:val="000000" w:themeColor="text1"/>
                <w:sz w:val="18"/>
                <w:szCs w:val="18"/>
                <w:lang w:val="de-DE"/>
              </w:rPr>
            </w:pPr>
          </w:p>
          <w:p w14:paraId="56BBD3D2" w14:textId="77777777" w:rsidR="004E6608" w:rsidRPr="009D2276" w:rsidRDefault="004E6608" w:rsidP="004E6608">
            <w:pPr>
              <w:pStyle w:val="Listenabsatz"/>
              <w:numPr>
                <w:ilvl w:val="0"/>
                <w:numId w:val="25"/>
              </w:numPr>
              <w:rPr>
                <w:rFonts w:ascii="Verdana" w:hAnsi="Verdana"/>
                <w:color w:val="000000" w:themeColor="text1"/>
                <w:sz w:val="18"/>
                <w:szCs w:val="18"/>
                <w:lang w:val="de-DE"/>
              </w:rPr>
            </w:pPr>
            <w:proofErr w:type="spellStart"/>
            <w:r w:rsidRPr="009D2276">
              <w:rPr>
                <w:rFonts w:ascii="Verdana" w:hAnsi="Verdana"/>
                <w:color w:val="000000" w:themeColor="text1"/>
                <w:sz w:val="18"/>
                <w:szCs w:val="18"/>
                <w:lang w:val="de-DE"/>
              </w:rPr>
              <w:t>Governance</w:t>
            </w:r>
            <w:proofErr w:type="spellEnd"/>
            <w:r w:rsidRPr="009D2276">
              <w:rPr>
                <w:rFonts w:ascii="Verdana" w:hAnsi="Verdana"/>
                <w:color w:val="000000" w:themeColor="text1"/>
                <w:sz w:val="18"/>
                <w:szCs w:val="18"/>
                <w:lang w:val="de-DE"/>
              </w:rPr>
              <w:t xml:space="preserve"> </w:t>
            </w:r>
            <w:proofErr w:type="spellStart"/>
            <w:r w:rsidRPr="009D2276">
              <w:rPr>
                <w:rFonts w:ascii="Verdana" w:hAnsi="Verdana"/>
                <w:color w:val="000000" w:themeColor="text1"/>
                <w:sz w:val="18"/>
                <w:szCs w:val="18"/>
                <w:lang w:val="de-DE"/>
              </w:rPr>
              <w:t>of</w:t>
            </w:r>
            <w:proofErr w:type="spellEnd"/>
            <w:r w:rsidRPr="009D2276">
              <w:rPr>
                <w:rFonts w:ascii="Verdana" w:hAnsi="Verdana"/>
                <w:color w:val="000000" w:themeColor="text1"/>
                <w:sz w:val="18"/>
                <w:szCs w:val="18"/>
                <w:lang w:val="de-DE"/>
              </w:rPr>
              <w:t xml:space="preserve"> Clinical </w:t>
            </w:r>
            <w:proofErr w:type="spellStart"/>
            <w:r w:rsidRPr="009D2276">
              <w:rPr>
                <w:rFonts w:ascii="Verdana" w:hAnsi="Verdana"/>
                <w:color w:val="000000" w:themeColor="text1"/>
                <w:sz w:val="18"/>
                <w:szCs w:val="18"/>
                <w:lang w:val="de-DE"/>
              </w:rPr>
              <w:t>Patients</w:t>
            </w:r>
            <w:proofErr w:type="spellEnd"/>
          </w:p>
          <w:p w14:paraId="7EBA15D2" w14:textId="77777777" w:rsidR="004E6608" w:rsidRPr="009D2276" w:rsidRDefault="004E6608" w:rsidP="004E6608">
            <w:pPr>
              <w:pStyle w:val="Listenabsatz"/>
              <w:numPr>
                <w:ilvl w:val="0"/>
                <w:numId w:val="25"/>
              </w:numPr>
              <w:rPr>
                <w:rFonts w:ascii="Verdana" w:hAnsi="Verdana"/>
                <w:color w:val="000000" w:themeColor="text1"/>
                <w:sz w:val="18"/>
                <w:szCs w:val="18"/>
                <w:lang w:val="de-DE"/>
              </w:rPr>
            </w:pPr>
            <w:proofErr w:type="spellStart"/>
            <w:r w:rsidRPr="009D2276">
              <w:rPr>
                <w:rFonts w:ascii="Verdana" w:hAnsi="Verdana"/>
                <w:color w:val="000000" w:themeColor="text1"/>
                <w:sz w:val="18"/>
                <w:szCs w:val="18"/>
                <w:lang w:val="de-DE"/>
              </w:rPr>
              <w:t>Good</w:t>
            </w:r>
            <w:proofErr w:type="spellEnd"/>
            <w:r w:rsidRPr="009D2276">
              <w:rPr>
                <w:rFonts w:ascii="Verdana" w:hAnsi="Verdana"/>
                <w:color w:val="000000" w:themeColor="text1"/>
                <w:sz w:val="18"/>
                <w:szCs w:val="18"/>
                <w:lang w:val="de-DE"/>
              </w:rPr>
              <w:t xml:space="preserve"> Clinical Practice</w:t>
            </w:r>
          </w:p>
          <w:p w14:paraId="43E42721" w14:textId="77777777" w:rsidR="004E6608" w:rsidRPr="009D2276" w:rsidRDefault="004E6608" w:rsidP="004E6608">
            <w:pPr>
              <w:pStyle w:val="Listenabsatz"/>
              <w:numPr>
                <w:ilvl w:val="0"/>
                <w:numId w:val="25"/>
              </w:numPr>
              <w:rPr>
                <w:rFonts w:ascii="Verdana" w:hAnsi="Verdana"/>
                <w:color w:val="000000" w:themeColor="text1"/>
                <w:sz w:val="18"/>
                <w:szCs w:val="18"/>
                <w:lang w:val="de-DE"/>
              </w:rPr>
            </w:pPr>
            <w:proofErr w:type="spellStart"/>
            <w:r w:rsidRPr="009D2276">
              <w:rPr>
                <w:rFonts w:ascii="Verdana" w:hAnsi="Verdana"/>
                <w:color w:val="000000" w:themeColor="text1"/>
                <w:sz w:val="18"/>
                <w:szCs w:val="18"/>
                <w:lang w:val="de-DE"/>
              </w:rPr>
              <w:t>Guarantee</w:t>
            </w:r>
            <w:proofErr w:type="spellEnd"/>
            <w:r w:rsidRPr="009D2276">
              <w:rPr>
                <w:rFonts w:ascii="Verdana" w:hAnsi="Verdana"/>
                <w:color w:val="000000" w:themeColor="text1"/>
                <w:sz w:val="18"/>
                <w:szCs w:val="18"/>
                <w:lang w:val="de-DE"/>
              </w:rPr>
              <w:t xml:space="preserve"> </w:t>
            </w:r>
            <w:proofErr w:type="spellStart"/>
            <w:r w:rsidRPr="009D2276">
              <w:rPr>
                <w:rFonts w:ascii="Verdana" w:hAnsi="Verdana"/>
                <w:color w:val="000000" w:themeColor="text1"/>
                <w:sz w:val="18"/>
                <w:szCs w:val="18"/>
                <w:lang w:val="de-DE"/>
              </w:rPr>
              <w:t>of</w:t>
            </w:r>
            <w:proofErr w:type="spellEnd"/>
            <w:r w:rsidRPr="009D2276">
              <w:rPr>
                <w:rFonts w:ascii="Verdana" w:hAnsi="Verdana"/>
                <w:color w:val="000000" w:themeColor="text1"/>
                <w:sz w:val="18"/>
                <w:szCs w:val="18"/>
                <w:lang w:val="de-DE"/>
              </w:rPr>
              <w:t xml:space="preserve"> Care and Privacy</w:t>
            </w:r>
          </w:p>
          <w:p w14:paraId="22BDF0FC" w14:textId="77777777" w:rsidR="004E6608" w:rsidRPr="009D2276" w:rsidRDefault="004E6608" w:rsidP="004E6608">
            <w:pPr>
              <w:pStyle w:val="Listenabsatz"/>
              <w:numPr>
                <w:ilvl w:val="0"/>
                <w:numId w:val="25"/>
              </w:numPr>
              <w:rPr>
                <w:rFonts w:ascii="Verdana" w:hAnsi="Verdana"/>
                <w:color w:val="000000" w:themeColor="text1"/>
                <w:sz w:val="18"/>
                <w:szCs w:val="18"/>
                <w:lang w:val="de-DE"/>
              </w:rPr>
            </w:pPr>
            <w:r w:rsidRPr="009D2276">
              <w:rPr>
                <w:rFonts w:ascii="Verdana" w:hAnsi="Verdana"/>
                <w:color w:val="000000" w:themeColor="text1"/>
                <w:sz w:val="18"/>
                <w:szCs w:val="18"/>
                <w:lang w:val="de-DE"/>
              </w:rPr>
              <w:t xml:space="preserve">Global </w:t>
            </w:r>
            <w:proofErr w:type="spellStart"/>
            <w:r w:rsidRPr="009D2276">
              <w:rPr>
                <w:rFonts w:ascii="Verdana" w:hAnsi="Verdana"/>
                <w:color w:val="000000" w:themeColor="text1"/>
                <w:sz w:val="18"/>
                <w:szCs w:val="18"/>
                <w:lang w:val="de-DE"/>
              </w:rPr>
              <w:t>Certification</w:t>
            </w:r>
            <w:proofErr w:type="spellEnd"/>
            <w:r w:rsidRPr="009D2276">
              <w:rPr>
                <w:rFonts w:ascii="Verdana" w:hAnsi="Verdana"/>
                <w:color w:val="000000" w:themeColor="text1"/>
                <w:sz w:val="18"/>
                <w:szCs w:val="18"/>
                <w:lang w:val="de-DE"/>
              </w:rPr>
              <w:t xml:space="preserve"> Protocol</w:t>
            </w:r>
          </w:p>
          <w:p w14:paraId="6BD2BEC6" w14:textId="77777777" w:rsidR="004E6608" w:rsidRPr="009D2276" w:rsidRDefault="004E6608" w:rsidP="00E92979">
            <w:pPr>
              <w:rPr>
                <w:rFonts w:ascii="Verdana" w:hAnsi="Verdana"/>
                <w:color w:val="000000" w:themeColor="text1"/>
                <w:sz w:val="18"/>
                <w:szCs w:val="18"/>
                <w:lang w:val="de-DE"/>
              </w:rPr>
            </w:pPr>
          </w:p>
        </w:tc>
      </w:tr>
      <w:tr w:rsidR="004E6608" w:rsidRPr="00A520BD" w14:paraId="0AED1372" w14:textId="77777777" w:rsidTr="004E6608">
        <w:trPr>
          <w:cantSplit/>
        </w:trPr>
        <w:tc>
          <w:tcPr>
            <w:tcW w:w="4486" w:type="dxa"/>
            <w:tcBorders>
              <w:top w:val="single" w:sz="4" w:space="0" w:color="auto"/>
              <w:left w:val="single" w:sz="4" w:space="0" w:color="auto"/>
              <w:bottom w:val="single" w:sz="4" w:space="0" w:color="auto"/>
              <w:right w:val="single" w:sz="4" w:space="0" w:color="auto"/>
            </w:tcBorders>
          </w:tcPr>
          <w:p w14:paraId="4C343E00" w14:textId="77777777" w:rsidR="004E6608" w:rsidRPr="009D2276" w:rsidRDefault="004E6608" w:rsidP="004E6608">
            <w:pPr>
              <w:pStyle w:val="Listenabsatz"/>
              <w:numPr>
                <w:ilvl w:val="0"/>
                <w:numId w:val="26"/>
              </w:numPr>
              <w:rPr>
                <w:rFonts w:ascii="Verdana" w:hAnsi="Verdana"/>
                <w:color w:val="000000" w:themeColor="text1"/>
                <w:sz w:val="18"/>
                <w:szCs w:val="18"/>
              </w:rPr>
            </w:pPr>
            <w:r w:rsidRPr="009D2276">
              <w:rPr>
                <w:rFonts w:ascii="Verdana" w:hAnsi="Verdana"/>
                <w:color w:val="000000" w:themeColor="text1"/>
                <w:sz w:val="18"/>
                <w:szCs w:val="18"/>
              </w:rPr>
              <w:t xml:space="preserve">Come si definisce l’organismo indipendente, composto da personale sanitario e </w:t>
            </w:r>
            <w:proofErr w:type="gramStart"/>
            <w:r w:rsidRPr="009D2276">
              <w:rPr>
                <w:rFonts w:ascii="Verdana" w:hAnsi="Verdana"/>
                <w:color w:val="000000" w:themeColor="text1"/>
                <w:sz w:val="18"/>
                <w:szCs w:val="18"/>
              </w:rPr>
              <w:t>non</w:t>
            </w:r>
            <w:proofErr w:type="gramEnd"/>
            <w:r w:rsidRPr="009D2276">
              <w:rPr>
                <w:rFonts w:ascii="Verdana" w:hAnsi="Verdana"/>
                <w:color w:val="000000" w:themeColor="text1"/>
                <w:sz w:val="18"/>
                <w:szCs w:val="18"/>
              </w:rPr>
              <w:t xml:space="preserve">, che ha la responsabilità di garantire la tutela dei diritti, della sicurezza e del benessere dei soggetti coinvolti </w:t>
            </w:r>
            <w:r w:rsidRPr="009D2276">
              <w:rPr>
                <w:rFonts w:ascii="Verdana" w:hAnsi="Verdana"/>
                <w:color w:val="000000" w:themeColor="text1"/>
                <w:sz w:val="18"/>
                <w:szCs w:val="18"/>
              </w:rPr>
              <w:br/>
              <w:t>in una sperimentazione clinica, emettendo pareri sul protocollo e sull’idoneità degli sperimentatori?</w:t>
            </w:r>
          </w:p>
          <w:p w14:paraId="0B3B5EDE" w14:textId="77777777" w:rsidR="004E6608" w:rsidRPr="009D2276" w:rsidRDefault="004E6608" w:rsidP="00E92979">
            <w:pPr>
              <w:rPr>
                <w:rFonts w:ascii="Verdana" w:hAnsi="Verdana"/>
                <w:color w:val="000000" w:themeColor="text1"/>
                <w:sz w:val="18"/>
                <w:szCs w:val="18"/>
              </w:rPr>
            </w:pPr>
          </w:p>
          <w:p w14:paraId="7FB32E74" w14:textId="77777777" w:rsidR="004E6608" w:rsidRPr="009D2276" w:rsidRDefault="004E6608" w:rsidP="004E6608">
            <w:pPr>
              <w:pStyle w:val="Listenabsatz"/>
              <w:numPr>
                <w:ilvl w:val="0"/>
                <w:numId w:val="7"/>
              </w:numPr>
              <w:rPr>
                <w:rFonts w:ascii="Verdana" w:hAnsi="Verdana"/>
                <w:color w:val="000000" w:themeColor="text1"/>
                <w:sz w:val="18"/>
                <w:szCs w:val="18"/>
              </w:rPr>
            </w:pPr>
            <w:r w:rsidRPr="009D2276">
              <w:rPr>
                <w:rFonts w:ascii="Verdana" w:hAnsi="Verdana"/>
                <w:color w:val="000000" w:themeColor="text1"/>
                <w:sz w:val="18"/>
                <w:szCs w:val="18"/>
              </w:rPr>
              <w:t>AIFA (Agenzia Italiana del Farmaco)</w:t>
            </w:r>
          </w:p>
          <w:p w14:paraId="180A271B" w14:textId="77777777" w:rsidR="004E6608" w:rsidRPr="009D2276" w:rsidRDefault="004E6608" w:rsidP="004E6608">
            <w:pPr>
              <w:pStyle w:val="Listenabsatz"/>
              <w:numPr>
                <w:ilvl w:val="0"/>
                <w:numId w:val="7"/>
              </w:numPr>
              <w:rPr>
                <w:rFonts w:ascii="Verdana" w:hAnsi="Verdana"/>
                <w:color w:val="000000" w:themeColor="text1"/>
                <w:sz w:val="18"/>
                <w:szCs w:val="18"/>
              </w:rPr>
            </w:pPr>
            <w:r w:rsidRPr="009D2276">
              <w:rPr>
                <w:rFonts w:ascii="Verdana" w:hAnsi="Verdana"/>
                <w:color w:val="000000" w:themeColor="text1"/>
                <w:sz w:val="18"/>
                <w:szCs w:val="18"/>
              </w:rPr>
              <w:t>Comitato Etico (territoriale o nazionale)</w:t>
            </w:r>
          </w:p>
          <w:p w14:paraId="588B002A" w14:textId="77777777" w:rsidR="004E6608" w:rsidRPr="009D2276" w:rsidRDefault="004E6608" w:rsidP="004E6608">
            <w:pPr>
              <w:pStyle w:val="Listenabsatz"/>
              <w:numPr>
                <w:ilvl w:val="0"/>
                <w:numId w:val="7"/>
              </w:numPr>
              <w:rPr>
                <w:rFonts w:ascii="Verdana" w:hAnsi="Verdana"/>
                <w:color w:val="000000" w:themeColor="text1"/>
                <w:sz w:val="18"/>
                <w:szCs w:val="18"/>
              </w:rPr>
            </w:pPr>
            <w:r w:rsidRPr="009D2276">
              <w:rPr>
                <w:rFonts w:ascii="Verdana" w:hAnsi="Verdana"/>
                <w:color w:val="000000" w:themeColor="text1"/>
                <w:sz w:val="18"/>
                <w:szCs w:val="18"/>
              </w:rPr>
              <w:t>Garante per la Protezione dei Dati Personali (Privacy)</w:t>
            </w:r>
          </w:p>
          <w:p w14:paraId="67921E6D" w14:textId="77777777" w:rsidR="004E6608" w:rsidRPr="009D2276" w:rsidRDefault="004E6608" w:rsidP="004E6608">
            <w:pPr>
              <w:pStyle w:val="Listenabsatz"/>
              <w:numPr>
                <w:ilvl w:val="0"/>
                <w:numId w:val="7"/>
              </w:numPr>
              <w:rPr>
                <w:rFonts w:ascii="Verdana" w:hAnsi="Verdana"/>
                <w:color w:val="000000" w:themeColor="text1"/>
                <w:sz w:val="18"/>
                <w:szCs w:val="18"/>
              </w:rPr>
            </w:pPr>
            <w:r w:rsidRPr="009D2276">
              <w:rPr>
                <w:rFonts w:ascii="Verdana" w:hAnsi="Verdana"/>
                <w:color w:val="000000" w:themeColor="text1"/>
                <w:sz w:val="18"/>
                <w:szCs w:val="18"/>
              </w:rPr>
              <w:t>Ufficio di Farmacovigilanza</w:t>
            </w:r>
          </w:p>
          <w:p w14:paraId="6BA62D43" w14:textId="77777777" w:rsidR="004E6608" w:rsidRPr="009D2276" w:rsidRDefault="004E6608" w:rsidP="00E92979">
            <w:pPr>
              <w:rPr>
                <w:rFonts w:ascii="Verdana" w:hAnsi="Verdana"/>
                <w:color w:val="000000" w:themeColor="text1"/>
                <w:sz w:val="18"/>
                <w:szCs w:val="18"/>
              </w:rPr>
            </w:pPr>
          </w:p>
        </w:tc>
        <w:tc>
          <w:tcPr>
            <w:tcW w:w="4576" w:type="dxa"/>
            <w:tcBorders>
              <w:top w:val="single" w:sz="4" w:space="0" w:color="auto"/>
              <w:left w:val="single" w:sz="4" w:space="0" w:color="auto"/>
              <w:bottom w:val="single" w:sz="4" w:space="0" w:color="auto"/>
              <w:right w:val="single" w:sz="4" w:space="0" w:color="auto"/>
            </w:tcBorders>
          </w:tcPr>
          <w:p w14:paraId="6123523B" w14:textId="77777777" w:rsidR="004E6608" w:rsidRPr="009D2276" w:rsidRDefault="004E6608" w:rsidP="004E6608">
            <w:pPr>
              <w:pStyle w:val="Listenabsatz"/>
              <w:numPr>
                <w:ilvl w:val="0"/>
                <w:numId w:val="27"/>
              </w:numPr>
              <w:rPr>
                <w:rFonts w:ascii="Verdana" w:hAnsi="Verdana"/>
                <w:color w:val="000000" w:themeColor="text1"/>
                <w:sz w:val="18"/>
                <w:szCs w:val="18"/>
                <w:lang w:val="de-DE"/>
              </w:rPr>
            </w:pPr>
            <w:r w:rsidRPr="009D2276">
              <w:rPr>
                <w:rFonts w:ascii="Verdana" w:hAnsi="Verdana"/>
                <w:color w:val="000000" w:themeColor="text1"/>
                <w:sz w:val="18"/>
                <w:szCs w:val="18"/>
                <w:lang w:val="de-DE"/>
              </w:rPr>
              <w:t xml:space="preserve">Wie wird die unabhängige Einrichtung definiert, </w:t>
            </w:r>
            <w:r w:rsidRPr="009D2276">
              <w:rPr>
                <w:rFonts w:ascii="Verdana" w:hAnsi="Verdana"/>
                <w:color w:val="000000" w:themeColor="text1"/>
                <w:sz w:val="18"/>
                <w:szCs w:val="18"/>
                <w:lang w:val="de-DE"/>
              </w:rPr>
              <w:br/>
              <w:t>die sich aus Gesundheitspersonal und anderen Mitarbeitern zusammensetzt und die Verant-</w:t>
            </w:r>
            <w:proofErr w:type="spellStart"/>
            <w:r w:rsidRPr="009D2276">
              <w:rPr>
                <w:rFonts w:ascii="Verdana" w:hAnsi="Verdana"/>
                <w:color w:val="000000" w:themeColor="text1"/>
                <w:sz w:val="18"/>
                <w:szCs w:val="18"/>
                <w:lang w:val="de-DE"/>
              </w:rPr>
              <w:t>wortung</w:t>
            </w:r>
            <w:proofErr w:type="spellEnd"/>
            <w:r w:rsidRPr="009D2276">
              <w:rPr>
                <w:rFonts w:ascii="Verdana" w:hAnsi="Verdana"/>
                <w:color w:val="000000" w:themeColor="text1"/>
                <w:sz w:val="18"/>
                <w:szCs w:val="18"/>
                <w:lang w:val="de-DE"/>
              </w:rPr>
              <w:t xml:space="preserve"> für den Schutz der Rechte, der Sicherheit und des Wohlergehens der an einer klinischen Prüfung beteiligten Personen trägt, indem sie Stellungnahmen zum Protokoll und zur Eignung der Prüferinnen und Prüfer abgibt?</w:t>
            </w:r>
          </w:p>
          <w:p w14:paraId="23169B0B" w14:textId="77777777" w:rsidR="004E6608" w:rsidRPr="009D2276" w:rsidRDefault="004E6608" w:rsidP="00E92979">
            <w:pPr>
              <w:rPr>
                <w:rFonts w:ascii="Verdana" w:hAnsi="Verdana"/>
                <w:color w:val="000000" w:themeColor="text1"/>
                <w:sz w:val="18"/>
                <w:szCs w:val="18"/>
                <w:lang w:val="de-DE"/>
              </w:rPr>
            </w:pPr>
          </w:p>
          <w:p w14:paraId="3546C745" w14:textId="77777777" w:rsidR="004E6608" w:rsidRPr="009D2276" w:rsidRDefault="004E6608" w:rsidP="004E6608">
            <w:pPr>
              <w:pStyle w:val="Listenabsatz"/>
              <w:numPr>
                <w:ilvl w:val="0"/>
                <w:numId w:val="28"/>
              </w:numPr>
              <w:rPr>
                <w:rFonts w:ascii="Verdana" w:hAnsi="Verdana"/>
                <w:color w:val="000000" w:themeColor="text1"/>
                <w:sz w:val="18"/>
                <w:szCs w:val="18"/>
                <w:lang w:val="de-DE"/>
              </w:rPr>
            </w:pPr>
            <w:r w:rsidRPr="009D2276">
              <w:rPr>
                <w:rFonts w:ascii="Verdana" w:hAnsi="Verdana"/>
                <w:color w:val="000000" w:themeColor="text1"/>
                <w:sz w:val="18"/>
                <w:szCs w:val="18"/>
                <w:lang w:val="de-DE"/>
              </w:rPr>
              <w:t>AIFA (</w:t>
            </w:r>
            <w:proofErr w:type="gramStart"/>
            <w:r w:rsidRPr="009D2276">
              <w:rPr>
                <w:rFonts w:ascii="Verdana" w:hAnsi="Verdana"/>
                <w:color w:val="000000" w:themeColor="text1"/>
                <w:sz w:val="18"/>
                <w:szCs w:val="18"/>
                <w:lang w:val="de-DE"/>
              </w:rPr>
              <w:t>Italienische</w:t>
            </w:r>
            <w:proofErr w:type="gramEnd"/>
            <w:r w:rsidRPr="009D2276">
              <w:rPr>
                <w:rFonts w:ascii="Verdana" w:hAnsi="Verdana"/>
                <w:color w:val="000000" w:themeColor="text1"/>
                <w:sz w:val="18"/>
                <w:szCs w:val="18"/>
                <w:lang w:val="de-DE"/>
              </w:rPr>
              <w:t xml:space="preserve"> Arzneimittelbehörde)</w:t>
            </w:r>
          </w:p>
          <w:p w14:paraId="77576679" w14:textId="77777777" w:rsidR="004E6608" w:rsidRPr="009D2276" w:rsidRDefault="004E6608" w:rsidP="004E6608">
            <w:pPr>
              <w:pStyle w:val="Listenabsatz"/>
              <w:numPr>
                <w:ilvl w:val="0"/>
                <w:numId w:val="28"/>
              </w:numPr>
              <w:rPr>
                <w:rFonts w:ascii="Verdana" w:hAnsi="Verdana"/>
                <w:color w:val="000000" w:themeColor="text1"/>
                <w:sz w:val="18"/>
                <w:szCs w:val="18"/>
                <w:lang w:val="de-DE"/>
              </w:rPr>
            </w:pPr>
            <w:r w:rsidRPr="009D2276">
              <w:rPr>
                <w:rFonts w:ascii="Verdana" w:hAnsi="Verdana"/>
                <w:color w:val="000000" w:themeColor="text1"/>
                <w:sz w:val="18"/>
                <w:szCs w:val="18"/>
                <w:lang w:val="de-DE"/>
              </w:rPr>
              <w:t>(territoriales oder nationales) Ethikkomitee</w:t>
            </w:r>
          </w:p>
          <w:p w14:paraId="6F0329F0" w14:textId="77777777" w:rsidR="004E6608" w:rsidRPr="009D2276" w:rsidRDefault="004E6608" w:rsidP="004E6608">
            <w:pPr>
              <w:pStyle w:val="Listenabsatz"/>
              <w:numPr>
                <w:ilvl w:val="0"/>
                <w:numId w:val="28"/>
              </w:numPr>
              <w:rPr>
                <w:rFonts w:ascii="Verdana" w:hAnsi="Verdana"/>
                <w:color w:val="000000" w:themeColor="text1"/>
                <w:sz w:val="18"/>
                <w:szCs w:val="18"/>
                <w:lang w:val="de-DE"/>
              </w:rPr>
            </w:pPr>
            <w:r w:rsidRPr="009D2276">
              <w:rPr>
                <w:rFonts w:ascii="Verdana" w:hAnsi="Verdana"/>
                <w:color w:val="000000" w:themeColor="text1"/>
                <w:sz w:val="18"/>
                <w:szCs w:val="18"/>
                <w:lang w:val="de-DE"/>
              </w:rPr>
              <w:t>Datenschutzbehörde</w:t>
            </w:r>
          </w:p>
          <w:p w14:paraId="676CD14C" w14:textId="77777777" w:rsidR="004E6608" w:rsidRPr="009D2276" w:rsidRDefault="004E6608" w:rsidP="004E6608">
            <w:pPr>
              <w:pStyle w:val="Listenabsatz"/>
              <w:numPr>
                <w:ilvl w:val="0"/>
                <w:numId w:val="28"/>
              </w:numPr>
              <w:rPr>
                <w:rFonts w:ascii="Verdana" w:hAnsi="Verdana"/>
                <w:color w:val="000000" w:themeColor="text1"/>
                <w:sz w:val="18"/>
                <w:szCs w:val="18"/>
                <w:lang w:val="de-DE"/>
              </w:rPr>
            </w:pPr>
            <w:r w:rsidRPr="009D2276">
              <w:rPr>
                <w:rFonts w:ascii="Verdana" w:hAnsi="Verdana"/>
                <w:color w:val="000000" w:themeColor="text1"/>
                <w:sz w:val="18"/>
                <w:szCs w:val="18"/>
                <w:lang w:val="de-DE"/>
              </w:rPr>
              <w:t>Dienst für Pharmakovigilanz</w:t>
            </w:r>
          </w:p>
          <w:p w14:paraId="54A64D37" w14:textId="77777777" w:rsidR="004E6608" w:rsidRPr="009D2276" w:rsidRDefault="004E6608" w:rsidP="00E92979">
            <w:pPr>
              <w:rPr>
                <w:rFonts w:ascii="Verdana" w:hAnsi="Verdana"/>
                <w:color w:val="000000" w:themeColor="text1"/>
                <w:sz w:val="18"/>
                <w:szCs w:val="18"/>
                <w:highlight w:val="cyan"/>
                <w:lang w:val="de-DE"/>
              </w:rPr>
            </w:pPr>
          </w:p>
        </w:tc>
      </w:tr>
      <w:tr w:rsidR="004E6608" w:rsidRPr="00BB150D" w14:paraId="1C75145B" w14:textId="77777777" w:rsidTr="004E6608">
        <w:trPr>
          <w:cantSplit/>
        </w:trPr>
        <w:tc>
          <w:tcPr>
            <w:tcW w:w="4486" w:type="dxa"/>
            <w:tcBorders>
              <w:top w:val="single" w:sz="4" w:space="0" w:color="auto"/>
              <w:left w:val="single" w:sz="4" w:space="0" w:color="auto"/>
              <w:bottom w:val="single" w:sz="4" w:space="0" w:color="auto"/>
              <w:right w:val="single" w:sz="4" w:space="0" w:color="auto"/>
            </w:tcBorders>
          </w:tcPr>
          <w:p w14:paraId="440FB56F" w14:textId="77777777" w:rsidR="004E6608" w:rsidRPr="009D2276" w:rsidRDefault="004E6608" w:rsidP="004E6608">
            <w:pPr>
              <w:pStyle w:val="Listenabsatz"/>
              <w:numPr>
                <w:ilvl w:val="0"/>
                <w:numId w:val="27"/>
              </w:numPr>
              <w:rPr>
                <w:rFonts w:ascii="Verdana" w:hAnsi="Verdana"/>
                <w:color w:val="000000" w:themeColor="text1"/>
                <w:sz w:val="18"/>
                <w:szCs w:val="18"/>
              </w:rPr>
            </w:pPr>
            <w:r w:rsidRPr="009D2276">
              <w:rPr>
                <w:rFonts w:ascii="Verdana" w:hAnsi="Verdana"/>
                <w:color w:val="000000" w:themeColor="text1"/>
                <w:sz w:val="18"/>
                <w:szCs w:val="18"/>
              </w:rPr>
              <w:lastRenderedPageBreak/>
              <w:t xml:space="preserve">Qual è lo scopo principale della randomizzazione </w:t>
            </w:r>
            <w:r w:rsidRPr="009D2276">
              <w:rPr>
                <w:rFonts w:ascii="Verdana" w:hAnsi="Verdana"/>
                <w:color w:val="000000" w:themeColor="text1"/>
                <w:sz w:val="18"/>
                <w:szCs w:val="18"/>
              </w:rPr>
              <w:br/>
              <w:t>in uno studio clinico controllato?</w:t>
            </w:r>
          </w:p>
          <w:p w14:paraId="29B045EE" w14:textId="77777777" w:rsidR="004E6608" w:rsidRPr="009D2276" w:rsidRDefault="004E6608" w:rsidP="00E92979">
            <w:pPr>
              <w:rPr>
                <w:rFonts w:ascii="Verdana" w:hAnsi="Verdana"/>
                <w:color w:val="000000" w:themeColor="text1"/>
                <w:sz w:val="18"/>
                <w:szCs w:val="18"/>
              </w:rPr>
            </w:pPr>
          </w:p>
          <w:p w14:paraId="6A7796CC" w14:textId="77777777" w:rsidR="004E6608" w:rsidRPr="009D2276" w:rsidRDefault="004E6608" w:rsidP="004E6608">
            <w:pPr>
              <w:pStyle w:val="Listenabsatz"/>
              <w:numPr>
                <w:ilvl w:val="0"/>
                <w:numId w:val="8"/>
              </w:numPr>
              <w:rPr>
                <w:rFonts w:ascii="Verdana" w:hAnsi="Verdana"/>
                <w:color w:val="000000" w:themeColor="text1"/>
                <w:sz w:val="18"/>
                <w:szCs w:val="18"/>
              </w:rPr>
            </w:pPr>
            <w:r w:rsidRPr="009D2276">
              <w:rPr>
                <w:rFonts w:ascii="Verdana" w:hAnsi="Verdana"/>
                <w:color w:val="000000" w:themeColor="text1"/>
                <w:sz w:val="18"/>
                <w:szCs w:val="18"/>
              </w:rPr>
              <w:t>Garantire che il medico possa scegliere il trattamento migliore per ogni singolo paziente in base alla gravità della patologia.</w:t>
            </w:r>
          </w:p>
          <w:p w14:paraId="08E0FA10" w14:textId="77777777" w:rsidR="004E6608" w:rsidRPr="009D2276" w:rsidRDefault="004E6608" w:rsidP="004E6608">
            <w:pPr>
              <w:pStyle w:val="Listenabsatz"/>
              <w:numPr>
                <w:ilvl w:val="0"/>
                <w:numId w:val="8"/>
              </w:numPr>
              <w:rPr>
                <w:rFonts w:ascii="Verdana" w:hAnsi="Verdana"/>
                <w:color w:val="000000" w:themeColor="text1"/>
                <w:sz w:val="18"/>
                <w:szCs w:val="18"/>
              </w:rPr>
            </w:pPr>
            <w:r w:rsidRPr="009D2276">
              <w:rPr>
                <w:rFonts w:ascii="Verdana" w:hAnsi="Verdana"/>
                <w:color w:val="000000" w:themeColor="text1"/>
                <w:sz w:val="18"/>
                <w:szCs w:val="18"/>
              </w:rPr>
              <w:t xml:space="preserve">Assicurare che i gruppi di trattamento siano comparabili per variabili note e ignote, riducendo i </w:t>
            </w:r>
            <w:proofErr w:type="spellStart"/>
            <w:r w:rsidRPr="009D2276">
              <w:rPr>
                <w:rFonts w:ascii="Verdana" w:hAnsi="Verdana"/>
                <w:color w:val="000000" w:themeColor="text1"/>
                <w:sz w:val="18"/>
                <w:szCs w:val="18"/>
              </w:rPr>
              <w:t>bias</w:t>
            </w:r>
            <w:proofErr w:type="spellEnd"/>
            <w:r w:rsidRPr="009D2276">
              <w:rPr>
                <w:rFonts w:ascii="Verdana" w:hAnsi="Verdana"/>
                <w:color w:val="000000" w:themeColor="text1"/>
                <w:sz w:val="18"/>
                <w:szCs w:val="18"/>
              </w:rPr>
              <w:t xml:space="preserve"> di selezione.</w:t>
            </w:r>
          </w:p>
          <w:p w14:paraId="39E5E525" w14:textId="77777777" w:rsidR="004E6608" w:rsidRPr="009D2276" w:rsidRDefault="004E6608" w:rsidP="004E6608">
            <w:pPr>
              <w:pStyle w:val="Listenabsatz"/>
              <w:numPr>
                <w:ilvl w:val="0"/>
                <w:numId w:val="8"/>
              </w:numPr>
              <w:rPr>
                <w:rFonts w:ascii="Verdana" w:hAnsi="Verdana"/>
                <w:color w:val="000000" w:themeColor="text1"/>
                <w:sz w:val="18"/>
                <w:szCs w:val="18"/>
              </w:rPr>
            </w:pPr>
            <w:r w:rsidRPr="009D2276">
              <w:rPr>
                <w:rFonts w:ascii="Verdana" w:hAnsi="Verdana"/>
                <w:color w:val="000000" w:themeColor="text1"/>
                <w:sz w:val="18"/>
                <w:szCs w:val="18"/>
              </w:rPr>
              <w:t xml:space="preserve">Permettere al paziente di decidere quale braccio del protocollo seguire dopo aver letto </w:t>
            </w:r>
            <w:r w:rsidRPr="009D2276">
              <w:rPr>
                <w:rFonts w:ascii="Verdana" w:hAnsi="Verdana"/>
                <w:color w:val="000000" w:themeColor="text1"/>
                <w:sz w:val="18"/>
                <w:szCs w:val="18"/>
              </w:rPr>
              <w:br/>
              <w:t>il consenso informato.</w:t>
            </w:r>
          </w:p>
          <w:p w14:paraId="43949229" w14:textId="77777777" w:rsidR="004E6608" w:rsidRPr="009D2276" w:rsidRDefault="004E6608" w:rsidP="004E6608">
            <w:pPr>
              <w:pStyle w:val="Listenabsatz"/>
              <w:numPr>
                <w:ilvl w:val="0"/>
                <w:numId w:val="8"/>
              </w:numPr>
              <w:rPr>
                <w:rFonts w:ascii="Verdana" w:hAnsi="Verdana"/>
                <w:color w:val="000000" w:themeColor="text1"/>
                <w:sz w:val="18"/>
                <w:szCs w:val="18"/>
              </w:rPr>
            </w:pPr>
            <w:r w:rsidRPr="009D2276">
              <w:rPr>
                <w:rFonts w:ascii="Verdana" w:hAnsi="Verdana"/>
                <w:color w:val="000000" w:themeColor="text1"/>
                <w:sz w:val="18"/>
                <w:szCs w:val="18"/>
              </w:rPr>
              <w:t xml:space="preserve">Prevenire il </w:t>
            </w:r>
            <w:r w:rsidRPr="009D2276">
              <w:rPr>
                <w:rFonts w:ascii="Verdana" w:hAnsi="Verdana"/>
                <w:i/>
                <w:iCs/>
                <w:color w:val="000000" w:themeColor="text1"/>
                <w:sz w:val="18"/>
                <w:szCs w:val="18"/>
              </w:rPr>
              <w:t xml:space="preserve">performance </w:t>
            </w:r>
            <w:proofErr w:type="spellStart"/>
            <w:r w:rsidRPr="009D2276">
              <w:rPr>
                <w:rFonts w:ascii="Verdana" w:hAnsi="Verdana"/>
                <w:i/>
                <w:iCs/>
                <w:color w:val="000000" w:themeColor="text1"/>
                <w:sz w:val="18"/>
                <w:szCs w:val="18"/>
              </w:rPr>
              <w:t>bias</w:t>
            </w:r>
            <w:proofErr w:type="spellEnd"/>
            <w:r w:rsidRPr="009D2276">
              <w:rPr>
                <w:rFonts w:ascii="Verdana" w:hAnsi="Verdana"/>
                <w:color w:val="000000" w:themeColor="text1"/>
                <w:sz w:val="18"/>
                <w:szCs w:val="18"/>
              </w:rPr>
              <w:t xml:space="preserve"> (</w:t>
            </w:r>
            <w:proofErr w:type="spellStart"/>
            <w:r w:rsidRPr="009D2276">
              <w:rPr>
                <w:rFonts w:ascii="Verdana" w:hAnsi="Verdana"/>
                <w:color w:val="000000" w:themeColor="text1"/>
                <w:sz w:val="18"/>
                <w:szCs w:val="18"/>
              </w:rPr>
              <w:t>bias</w:t>
            </w:r>
            <w:proofErr w:type="spellEnd"/>
            <w:r w:rsidRPr="009D2276">
              <w:rPr>
                <w:rFonts w:ascii="Verdana" w:hAnsi="Verdana"/>
                <w:color w:val="000000" w:themeColor="text1"/>
                <w:sz w:val="18"/>
                <w:szCs w:val="18"/>
              </w:rPr>
              <w:t xml:space="preserve"> di esecuzione), garantendo che lo sperimentatore tratti tutti i pazienti in modo identico durante l’intero corso dello studio.</w:t>
            </w:r>
          </w:p>
          <w:p w14:paraId="35B800F1" w14:textId="77777777" w:rsidR="004E6608" w:rsidRPr="009D2276" w:rsidRDefault="004E6608" w:rsidP="00E92979">
            <w:pPr>
              <w:rPr>
                <w:rFonts w:ascii="Verdana" w:hAnsi="Verdana"/>
                <w:color w:val="000000" w:themeColor="text1"/>
                <w:sz w:val="18"/>
                <w:szCs w:val="18"/>
              </w:rPr>
            </w:pPr>
          </w:p>
        </w:tc>
        <w:tc>
          <w:tcPr>
            <w:tcW w:w="4576" w:type="dxa"/>
            <w:tcBorders>
              <w:top w:val="single" w:sz="4" w:space="0" w:color="auto"/>
              <w:left w:val="single" w:sz="4" w:space="0" w:color="auto"/>
              <w:bottom w:val="single" w:sz="4" w:space="0" w:color="auto"/>
              <w:right w:val="single" w:sz="4" w:space="0" w:color="auto"/>
            </w:tcBorders>
          </w:tcPr>
          <w:p w14:paraId="6F08F36B" w14:textId="77777777" w:rsidR="004E6608" w:rsidRPr="009D2276" w:rsidRDefault="004E6608" w:rsidP="004E6608">
            <w:pPr>
              <w:pStyle w:val="Listenabsatz"/>
              <w:numPr>
                <w:ilvl w:val="0"/>
                <w:numId w:val="29"/>
              </w:numPr>
              <w:rPr>
                <w:rFonts w:ascii="Verdana" w:hAnsi="Verdana"/>
                <w:color w:val="000000" w:themeColor="text1"/>
                <w:sz w:val="18"/>
                <w:szCs w:val="18"/>
                <w:lang w:val="de-DE"/>
              </w:rPr>
            </w:pPr>
            <w:r w:rsidRPr="009D2276">
              <w:rPr>
                <w:rFonts w:ascii="Verdana" w:hAnsi="Verdana"/>
                <w:color w:val="000000" w:themeColor="text1"/>
                <w:sz w:val="18"/>
                <w:szCs w:val="18"/>
                <w:lang w:val="de-DE"/>
              </w:rPr>
              <w:t xml:space="preserve">Was ist der Hauptzweck der Randomisierung </w:t>
            </w:r>
            <w:r w:rsidRPr="009D2276">
              <w:rPr>
                <w:rFonts w:ascii="Verdana" w:hAnsi="Verdana"/>
                <w:color w:val="000000" w:themeColor="text1"/>
                <w:sz w:val="18"/>
                <w:szCs w:val="18"/>
                <w:lang w:val="de-DE"/>
              </w:rPr>
              <w:br/>
              <w:t>in einer kontrollierten klinischen Studie?</w:t>
            </w:r>
          </w:p>
          <w:p w14:paraId="456F2FDB" w14:textId="77777777" w:rsidR="004E6608" w:rsidRPr="009D2276" w:rsidRDefault="004E6608" w:rsidP="00E92979">
            <w:pPr>
              <w:rPr>
                <w:rFonts w:ascii="Verdana" w:hAnsi="Verdana"/>
                <w:color w:val="000000" w:themeColor="text1"/>
                <w:sz w:val="18"/>
                <w:szCs w:val="18"/>
                <w:highlight w:val="cyan"/>
                <w:lang w:val="de-DE"/>
              </w:rPr>
            </w:pPr>
          </w:p>
          <w:p w14:paraId="558BB242" w14:textId="77777777" w:rsidR="004E6608" w:rsidRPr="009D2276" w:rsidRDefault="004E6608" w:rsidP="004E6608">
            <w:pPr>
              <w:pStyle w:val="Listenabsatz"/>
              <w:numPr>
                <w:ilvl w:val="0"/>
                <w:numId w:val="30"/>
              </w:numPr>
              <w:rPr>
                <w:rFonts w:ascii="Verdana" w:hAnsi="Verdana"/>
                <w:color w:val="000000" w:themeColor="text1"/>
                <w:sz w:val="18"/>
                <w:szCs w:val="18"/>
                <w:lang w:val="de-DE"/>
              </w:rPr>
            </w:pPr>
            <w:r w:rsidRPr="009D2276">
              <w:rPr>
                <w:rFonts w:ascii="Verdana" w:hAnsi="Verdana"/>
                <w:color w:val="000000" w:themeColor="text1"/>
                <w:sz w:val="18"/>
                <w:szCs w:val="18"/>
                <w:lang w:val="de-DE"/>
              </w:rPr>
              <w:t>Sicherzustellen, dass der Arzt/die Ärztin die beste Behandlung für jede Patientin/jeden Patienten je nach der Schwere der Erkrankung auswählen kann.</w:t>
            </w:r>
          </w:p>
          <w:p w14:paraId="6B4275AD" w14:textId="77777777" w:rsidR="004E6608" w:rsidRPr="009D2276" w:rsidRDefault="004E6608" w:rsidP="004E6608">
            <w:pPr>
              <w:pStyle w:val="Listenabsatz"/>
              <w:numPr>
                <w:ilvl w:val="0"/>
                <w:numId w:val="30"/>
              </w:numPr>
              <w:rPr>
                <w:rFonts w:ascii="Verdana" w:hAnsi="Verdana"/>
                <w:color w:val="000000" w:themeColor="text1"/>
                <w:sz w:val="18"/>
                <w:szCs w:val="18"/>
                <w:lang w:val="de-DE"/>
              </w:rPr>
            </w:pPr>
            <w:r w:rsidRPr="009D2276">
              <w:rPr>
                <w:rFonts w:ascii="Verdana" w:hAnsi="Verdana"/>
                <w:color w:val="000000" w:themeColor="text1"/>
                <w:sz w:val="18"/>
                <w:szCs w:val="18"/>
                <w:lang w:val="de-DE"/>
              </w:rPr>
              <w:t xml:space="preserve">Sicherzustellen, dass die Behandlungs-gruppen hinsichtlich bekannter und unbekannter Variablen vergleichbar sind, wodurch </w:t>
            </w:r>
            <w:proofErr w:type="spellStart"/>
            <w:r w:rsidRPr="009D2276">
              <w:rPr>
                <w:rFonts w:ascii="Verdana" w:hAnsi="Verdana"/>
                <w:color w:val="000000" w:themeColor="text1"/>
                <w:sz w:val="18"/>
                <w:szCs w:val="18"/>
                <w:lang w:val="de-DE"/>
              </w:rPr>
              <w:t>Selection</w:t>
            </w:r>
            <w:proofErr w:type="spellEnd"/>
            <w:r w:rsidRPr="009D2276">
              <w:rPr>
                <w:rFonts w:ascii="Verdana" w:hAnsi="Verdana"/>
                <w:color w:val="000000" w:themeColor="text1"/>
                <w:sz w:val="18"/>
                <w:szCs w:val="18"/>
                <w:lang w:val="de-DE"/>
              </w:rPr>
              <w:t>-Bias reduziert werden.</w:t>
            </w:r>
          </w:p>
          <w:p w14:paraId="6FA956AB" w14:textId="77777777" w:rsidR="004E6608" w:rsidRPr="009D2276" w:rsidRDefault="004E6608" w:rsidP="004E6608">
            <w:pPr>
              <w:pStyle w:val="Listenabsatz"/>
              <w:numPr>
                <w:ilvl w:val="0"/>
                <w:numId w:val="30"/>
              </w:numPr>
              <w:rPr>
                <w:rFonts w:ascii="Verdana" w:hAnsi="Verdana"/>
                <w:color w:val="000000" w:themeColor="text1"/>
                <w:sz w:val="18"/>
                <w:szCs w:val="18"/>
                <w:lang w:val="de-DE"/>
              </w:rPr>
            </w:pPr>
            <w:r w:rsidRPr="009D2276">
              <w:rPr>
                <w:rFonts w:ascii="Verdana" w:hAnsi="Verdana"/>
                <w:color w:val="000000" w:themeColor="text1"/>
                <w:sz w:val="18"/>
                <w:szCs w:val="18"/>
                <w:lang w:val="de-DE"/>
              </w:rPr>
              <w:t>Dem Patienten/Der Patientin zu ermöglichen, nach dem Lesen der informierten Einwilligung zu entscheiden, welchem Studienarm sie folgen möchten.</w:t>
            </w:r>
          </w:p>
          <w:p w14:paraId="4E6EE2D2" w14:textId="77777777" w:rsidR="004E6608" w:rsidRPr="009D2276" w:rsidRDefault="004E6608" w:rsidP="004E6608">
            <w:pPr>
              <w:pStyle w:val="Listenabsatz"/>
              <w:numPr>
                <w:ilvl w:val="0"/>
                <w:numId w:val="30"/>
              </w:numPr>
              <w:rPr>
                <w:rFonts w:ascii="Verdana" w:hAnsi="Verdana"/>
                <w:color w:val="000000" w:themeColor="text1"/>
                <w:sz w:val="18"/>
                <w:szCs w:val="18"/>
                <w:lang w:val="de-DE"/>
              </w:rPr>
            </w:pPr>
            <w:r w:rsidRPr="009D2276">
              <w:rPr>
                <w:rFonts w:ascii="Verdana" w:hAnsi="Verdana"/>
                <w:color w:val="000000" w:themeColor="text1"/>
                <w:sz w:val="18"/>
                <w:szCs w:val="18"/>
                <w:lang w:val="de-DE"/>
              </w:rPr>
              <w:t>Performance-Bias zu verhindern, indem sichergestellt wird, dass der Prüfer/die Prüferin alle Patientinnen und Patienten während des gesamten Studienverlaufs identisch behandelt.</w:t>
            </w:r>
          </w:p>
          <w:p w14:paraId="0F006025" w14:textId="77777777" w:rsidR="004E6608" w:rsidRPr="009D2276" w:rsidRDefault="004E6608" w:rsidP="00E92979">
            <w:pPr>
              <w:rPr>
                <w:rFonts w:ascii="Verdana" w:hAnsi="Verdana"/>
                <w:color w:val="000000" w:themeColor="text1"/>
                <w:sz w:val="18"/>
                <w:szCs w:val="18"/>
                <w:highlight w:val="cyan"/>
                <w:lang w:val="de-DE"/>
              </w:rPr>
            </w:pPr>
          </w:p>
        </w:tc>
      </w:tr>
      <w:tr w:rsidR="004E6608" w:rsidRPr="00BB150D" w14:paraId="7DA9BC59" w14:textId="77777777" w:rsidTr="004E6608">
        <w:trPr>
          <w:cantSplit/>
        </w:trPr>
        <w:tc>
          <w:tcPr>
            <w:tcW w:w="4486" w:type="dxa"/>
            <w:tcBorders>
              <w:top w:val="single" w:sz="4" w:space="0" w:color="auto"/>
              <w:left w:val="single" w:sz="4" w:space="0" w:color="auto"/>
              <w:bottom w:val="single" w:sz="4" w:space="0" w:color="auto"/>
              <w:right w:val="single" w:sz="4" w:space="0" w:color="auto"/>
            </w:tcBorders>
          </w:tcPr>
          <w:p w14:paraId="529AA147" w14:textId="77777777" w:rsidR="004E6608" w:rsidRPr="009D2276" w:rsidRDefault="004E6608" w:rsidP="004E6608">
            <w:pPr>
              <w:pStyle w:val="Listenabsatz"/>
              <w:numPr>
                <w:ilvl w:val="0"/>
                <w:numId w:val="29"/>
              </w:numPr>
              <w:rPr>
                <w:rFonts w:ascii="Verdana" w:hAnsi="Verdana"/>
                <w:color w:val="000000" w:themeColor="text1"/>
                <w:sz w:val="18"/>
                <w:szCs w:val="18"/>
              </w:rPr>
            </w:pPr>
            <w:r w:rsidRPr="009D2276">
              <w:rPr>
                <w:rFonts w:ascii="Verdana" w:hAnsi="Verdana"/>
                <w:color w:val="000000" w:themeColor="text1"/>
                <w:sz w:val="18"/>
                <w:szCs w:val="18"/>
              </w:rPr>
              <w:t xml:space="preserve">In uno studio clinico, l’implementazione del </w:t>
            </w:r>
            <w:r w:rsidRPr="009D2276">
              <w:rPr>
                <w:rFonts w:ascii="Verdana" w:hAnsi="Verdana"/>
                <w:color w:val="000000" w:themeColor="text1"/>
                <w:sz w:val="18"/>
                <w:szCs w:val="18"/>
              </w:rPr>
              <w:br/>
              <w:t>“Cieco” (</w:t>
            </w:r>
            <w:proofErr w:type="spellStart"/>
            <w:r w:rsidRPr="009D2276">
              <w:rPr>
                <w:rFonts w:ascii="Verdana" w:hAnsi="Verdana"/>
                <w:i/>
                <w:iCs/>
                <w:color w:val="000000" w:themeColor="text1"/>
                <w:sz w:val="18"/>
                <w:szCs w:val="18"/>
              </w:rPr>
              <w:t>blinding</w:t>
            </w:r>
            <w:proofErr w:type="spellEnd"/>
            <w:r w:rsidRPr="009D2276">
              <w:rPr>
                <w:rFonts w:ascii="Verdana" w:hAnsi="Verdana"/>
                <w:color w:val="000000" w:themeColor="text1"/>
                <w:sz w:val="18"/>
                <w:szCs w:val="18"/>
              </w:rPr>
              <w:t>) ha come obiettivo metodologico principale quello di:</w:t>
            </w:r>
          </w:p>
          <w:p w14:paraId="1129FFCE" w14:textId="77777777" w:rsidR="004E6608" w:rsidRPr="009D2276" w:rsidRDefault="004E6608" w:rsidP="00E92979">
            <w:pPr>
              <w:rPr>
                <w:rFonts w:ascii="Verdana" w:hAnsi="Verdana"/>
                <w:color w:val="000000" w:themeColor="text1"/>
                <w:sz w:val="18"/>
                <w:szCs w:val="18"/>
              </w:rPr>
            </w:pPr>
          </w:p>
          <w:p w14:paraId="1347419A" w14:textId="77777777" w:rsidR="004E6608" w:rsidRPr="009D2276" w:rsidRDefault="004E6608" w:rsidP="004E6608">
            <w:pPr>
              <w:pStyle w:val="Listenabsatz"/>
              <w:numPr>
                <w:ilvl w:val="0"/>
                <w:numId w:val="9"/>
              </w:numPr>
              <w:rPr>
                <w:rFonts w:ascii="Verdana" w:hAnsi="Verdana"/>
                <w:color w:val="000000" w:themeColor="text1"/>
                <w:sz w:val="18"/>
                <w:szCs w:val="18"/>
              </w:rPr>
            </w:pPr>
            <w:r w:rsidRPr="009D2276">
              <w:rPr>
                <w:rFonts w:ascii="Verdana" w:hAnsi="Verdana"/>
                <w:color w:val="000000" w:themeColor="text1"/>
                <w:sz w:val="18"/>
                <w:szCs w:val="18"/>
              </w:rPr>
              <w:t xml:space="preserve">Prevenire il </w:t>
            </w:r>
            <w:proofErr w:type="spellStart"/>
            <w:r w:rsidRPr="009D2276">
              <w:rPr>
                <w:rFonts w:ascii="Verdana" w:hAnsi="Verdana"/>
                <w:i/>
                <w:iCs/>
                <w:color w:val="000000" w:themeColor="text1"/>
                <w:sz w:val="18"/>
                <w:szCs w:val="18"/>
              </w:rPr>
              <w:t>selection</w:t>
            </w:r>
            <w:proofErr w:type="spellEnd"/>
            <w:r w:rsidRPr="009D2276">
              <w:rPr>
                <w:rFonts w:ascii="Verdana" w:hAnsi="Verdana"/>
                <w:i/>
                <w:iCs/>
                <w:color w:val="000000" w:themeColor="text1"/>
                <w:sz w:val="18"/>
                <w:szCs w:val="18"/>
              </w:rPr>
              <w:t xml:space="preserve"> </w:t>
            </w:r>
            <w:proofErr w:type="spellStart"/>
            <w:r w:rsidRPr="009D2276">
              <w:rPr>
                <w:rFonts w:ascii="Verdana" w:hAnsi="Verdana"/>
                <w:i/>
                <w:iCs/>
                <w:color w:val="000000" w:themeColor="text1"/>
                <w:sz w:val="18"/>
                <w:szCs w:val="18"/>
              </w:rPr>
              <w:t>bias</w:t>
            </w:r>
            <w:proofErr w:type="spellEnd"/>
            <w:r w:rsidRPr="009D2276">
              <w:rPr>
                <w:rFonts w:ascii="Verdana" w:hAnsi="Verdana"/>
                <w:color w:val="000000" w:themeColor="text1"/>
                <w:sz w:val="18"/>
                <w:szCs w:val="18"/>
              </w:rPr>
              <w:t xml:space="preserve"> (</w:t>
            </w:r>
            <w:proofErr w:type="spellStart"/>
            <w:r w:rsidRPr="009D2276">
              <w:rPr>
                <w:rFonts w:ascii="Verdana" w:hAnsi="Verdana"/>
                <w:color w:val="000000" w:themeColor="text1"/>
                <w:sz w:val="18"/>
                <w:szCs w:val="18"/>
              </w:rPr>
              <w:t>bias</w:t>
            </w:r>
            <w:proofErr w:type="spellEnd"/>
            <w:r w:rsidRPr="009D2276">
              <w:rPr>
                <w:rFonts w:ascii="Verdana" w:hAnsi="Verdana"/>
                <w:color w:val="000000" w:themeColor="text1"/>
                <w:sz w:val="18"/>
                <w:szCs w:val="18"/>
              </w:rPr>
              <w:t xml:space="preserve"> di selezione), assicurando che l’assegnazione dei pazienti </w:t>
            </w:r>
            <w:r w:rsidRPr="009D2276">
              <w:rPr>
                <w:rFonts w:ascii="Verdana" w:hAnsi="Verdana"/>
                <w:color w:val="000000" w:themeColor="text1"/>
                <w:sz w:val="18"/>
                <w:szCs w:val="18"/>
              </w:rPr>
              <w:br/>
              <w:t>ai gruppi sia del tutto casuale.</w:t>
            </w:r>
          </w:p>
          <w:p w14:paraId="2FAC7A87" w14:textId="77777777" w:rsidR="004E6608" w:rsidRPr="009D2276" w:rsidRDefault="004E6608" w:rsidP="004E6608">
            <w:pPr>
              <w:pStyle w:val="Listenabsatz"/>
              <w:numPr>
                <w:ilvl w:val="0"/>
                <w:numId w:val="9"/>
              </w:numPr>
              <w:rPr>
                <w:rFonts w:ascii="Verdana" w:hAnsi="Verdana"/>
                <w:color w:val="000000" w:themeColor="text1"/>
                <w:sz w:val="18"/>
                <w:szCs w:val="18"/>
              </w:rPr>
            </w:pPr>
            <w:r w:rsidRPr="009D2276">
              <w:rPr>
                <w:rFonts w:ascii="Verdana" w:hAnsi="Verdana"/>
                <w:color w:val="000000" w:themeColor="text1"/>
                <w:sz w:val="18"/>
                <w:szCs w:val="18"/>
              </w:rPr>
              <w:t xml:space="preserve">Prevenire il </w:t>
            </w:r>
            <w:r w:rsidRPr="009D2276">
              <w:rPr>
                <w:rFonts w:ascii="Verdana" w:hAnsi="Verdana"/>
                <w:i/>
                <w:iCs/>
                <w:color w:val="000000" w:themeColor="text1"/>
                <w:sz w:val="18"/>
                <w:szCs w:val="18"/>
              </w:rPr>
              <w:t xml:space="preserve">performance </w:t>
            </w:r>
            <w:proofErr w:type="spellStart"/>
            <w:r w:rsidRPr="009D2276">
              <w:rPr>
                <w:rFonts w:ascii="Verdana" w:hAnsi="Verdana"/>
                <w:i/>
                <w:iCs/>
                <w:color w:val="000000" w:themeColor="text1"/>
                <w:sz w:val="18"/>
                <w:szCs w:val="18"/>
              </w:rPr>
              <w:t>bias</w:t>
            </w:r>
            <w:proofErr w:type="spellEnd"/>
            <w:r w:rsidRPr="009D2276">
              <w:rPr>
                <w:rFonts w:ascii="Verdana" w:hAnsi="Verdana"/>
                <w:color w:val="000000" w:themeColor="text1"/>
                <w:sz w:val="18"/>
                <w:szCs w:val="18"/>
              </w:rPr>
              <w:t xml:space="preserve"> evitando che la conoscenza del trattamento influenzi il comportamento dello sperimentatore o la valutazione dei risultati.</w:t>
            </w:r>
          </w:p>
          <w:p w14:paraId="06E54EC2" w14:textId="77777777" w:rsidR="004E6608" w:rsidRPr="009D2276" w:rsidRDefault="004E6608" w:rsidP="004E6608">
            <w:pPr>
              <w:pStyle w:val="Listenabsatz"/>
              <w:numPr>
                <w:ilvl w:val="0"/>
                <w:numId w:val="9"/>
              </w:numPr>
              <w:rPr>
                <w:rFonts w:ascii="Verdana" w:hAnsi="Verdana"/>
                <w:color w:val="000000" w:themeColor="text1"/>
                <w:sz w:val="18"/>
                <w:szCs w:val="18"/>
              </w:rPr>
            </w:pPr>
            <w:r w:rsidRPr="009D2276">
              <w:rPr>
                <w:rFonts w:ascii="Verdana" w:hAnsi="Verdana"/>
                <w:color w:val="000000" w:themeColor="text1"/>
                <w:sz w:val="18"/>
                <w:szCs w:val="18"/>
              </w:rPr>
              <w:t xml:space="preserve">Garantire che il farmacista ospedaliero </w:t>
            </w:r>
            <w:r w:rsidRPr="009D2276">
              <w:rPr>
                <w:rFonts w:ascii="Verdana" w:hAnsi="Verdana"/>
                <w:color w:val="000000" w:themeColor="text1"/>
                <w:sz w:val="18"/>
                <w:szCs w:val="18"/>
              </w:rPr>
              <w:br/>
              <w:t>non possa contabilizzare le unità di farmaco consegnate al paziente.</w:t>
            </w:r>
          </w:p>
          <w:p w14:paraId="260B276B" w14:textId="77777777" w:rsidR="004E6608" w:rsidRPr="009D2276" w:rsidRDefault="004E6608" w:rsidP="004E6608">
            <w:pPr>
              <w:pStyle w:val="Listenabsatz"/>
              <w:numPr>
                <w:ilvl w:val="0"/>
                <w:numId w:val="9"/>
              </w:numPr>
              <w:rPr>
                <w:rFonts w:ascii="Verdana" w:hAnsi="Verdana"/>
                <w:color w:val="000000" w:themeColor="text1"/>
                <w:sz w:val="18"/>
                <w:szCs w:val="18"/>
              </w:rPr>
            </w:pPr>
            <w:r w:rsidRPr="009D2276">
              <w:rPr>
                <w:rFonts w:ascii="Verdana" w:hAnsi="Verdana"/>
                <w:color w:val="000000" w:themeColor="text1"/>
                <w:sz w:val="18"/>
                <w:szCs w:val="18"/>
              </w:rPr>
              <w:t xml:space="preserve">Escludere la possibilità che si verifichino effetti collaterali, in quanto il paziente non conosce </w:t>
            </w:r>
            <w:r w:rsidRPr="009D2276">
              <w:rPr>
                <w:rFonts w:ascii="Verdana" w:hAnsi="Verdana"/>
                <w:color w:val="000000" w:themeColor="text1"/>
                <w:sz w:val="18"/>
                <w:szCs w:val="18"/>
              </w:rPr>
              <w:br/>
              <w:t>la natura del principio attivo somministrato.</w:t>
            </w:r>
          </w:p>
          <w:p w14:paraId="14F3FD87" w14:textId="77777777" w:rsidR="004E6608" w:rsidRPr="009D2276" w:rsidRDefault="004E6608" w:rsidP="00E92979">
            <w:pPr>
              <w:rPr>
                <w:rFonts w:ascii="Verdana" w:hAnsi="Verdana"/>
                <w:color w:val="000000" w:themeColor="text1"/>
                <w:sz w:val="18"/>
                <w:szCs w:val="18"/>
              </w:rPr>
            </w:pPr>
          </w:p>
        </w:tc>
        <w:tc>
          <w:tcPr>
            <w:tcW w:w="4576" w:type="dxa"/>
            <w:tcBorders>
              <w:top w:val="single" w:sz="4" w:space="0" w:color="auto"/>
              <w:left w:val="single" w:sz="4" w:space="0" w:color="auto"/>
              <w:bottom w:val="single" w:sz="4" w:space="0" w:color="auto"/>
              <w:right w:val="single" w:sz="4" w:space="0" w:color="auto"/>
            </w:tcBorders>
          </w:tcPr>
          <w:p w14:paraId="6F51ECB9" w14:textId="77777777" w:rsidR="004E6608" w:rsidRPr="009D2276" w:rsidRDefault="004E6608" w:rsidP="004E6608">
            <w:pPr>
              <w:pStyle w:val="Listenabsatz"/>
              <w:numPr>
                <w:ilvl w:val="0"/>
                <w:numId w:val="31"/>
              </w:numPr>
              <w:rPr>
                <w:rFonts w:ascii="Verdana" w:hAnsi="Verdana"/>
                <w:color w:val="000000" w:themeColor="text1"/>
                <w:sz w:val="18"/>
                <w:szCs w:val="18"/>
                <w:lang w:val="de-DE"/>
              </w:rPr>
            </w:pPr>
            <w:r w:rsidRPr="009D2276">
              <w:rPr>
                <w:rFonts w:ascii="Verdana" w:hAnsi="Verdana"/>
                <w:color w:val="000000" w:themeColor="text1"/>
                <w:sz w:val="18"/>
                <w:szCs w:val="18"/>
                <w:lang w:val="de-DE"/>
              </w:rPr>
              <w:t xml:space="preserve">In einer klinischen Studie hat die Umsetzung </w:t>
            </w:r>
            <w:r w:rsidRPr="009D2276">
              <w:rPr>
                <w:rFonts w:ascii="Verdana" w:hAnsi="Verdana"/>
                <w:color w:val="000000" w:themeColor="text1"/>
                <w:sz w:val="18"/>
                <w:szCs w:val="18"/>
                <w:lang w:val="de-DE"/>
              </w:rPr>
              <w:br/>
              <w:t>der „Verblindung“ (</w:t>
            </w:r>
            <w:proofErr w:type="spellStart"/>
            <w:r w:rsidRPr="009D2276">
              <w:rPr>
                <w:rFonts w:ascii="Verdana" w:hAnsi="Verdana"/>
                <w:i/>
                <w:iCs/>
                <w:color w:val="000000" w:themeColor="text1"/>
                <w:sz w:val="18"/>
                <w:szCs w:val="18"/>
                <w:lang w:val="de-DE"/>
              </w:rPr>
              <w:t>Blinding</w:t>
            </w:r>
            <w:proofErr w:type="spellEnd"/>
            <w:r w:rsidRPr="009D2276">
              <w:rPr>
                <w:rFonts w:ascii="Verdana" w:hAnsi="Verdana"/>
                <w:color w:val="000000" w:themeColor="text1"/>
                <w:sz w:val="18"/>
                <w:szCs w:val="18"/>
                <w:lang w:val="de-DE"/>
              </w:rPr>
              <w:t>) als methodisches Hauptziel:</w:t>
            </w:r>
          </w:p>
          <w:p w14:paraId="34F35664" w14:textId="77777777" w:rsidR="004E6608" w:rsidRPr="009D2276" w:rsidRDefault="004E6608" w:rsidP="00E92979">
            <w:pPr>
              <w:rPr>
                <w:rFonts w:ascii="Verdana" w:hAnsi="Verdana"/>
                <w:color w:val="000000" w:themeColor="text1"/>
                <w:sz w:val="18"/>
                <w:szCs w:val="18"/>
                <w:highlight w:val="cyan"/>
                <w:lang w:val="de-DE"/>
              </w:rPr>
            </w:pPr>
          </w:p>
          <w:p w14:paraId="7646046E" w14:textId="77777777" w:rsidR="004E6608" w:rsidRPr="009D2276" w:rsidRDefault="004E6608" w:rsidP="004E6608">
            <w:pPr>
              <w:pStyle w:val="Listenabsatz"/>
              <w:numPr>
                <w:ilvl w:val="0"/>
                <w:numId w:val="32"/>
              </w:numPr>
              <w:rPr>
                <w:rFonts w:ascii="Verdana" w:hAnsi="Verdana"/>
                <w:color w:val="000000" w:themeColor="text1"/>
                <w:sz w:val="18"/>
                <w:szCs w:val="18"/>
                <w:lang w:val="de-DE"/>
              </w:rPr>
            </w:pPr>
            <w:proofErr w:type="spellStart"/>
            <w:r w:rsidRPr="009D2276">
              <w:rPr>
                <w:rFonts w:ascii="Verdana" w:hAnsi="Verdana"/>
                <w:color w:val="000000" w:themeColor="text1"/>
                <w:sz w:val="18"/>
                <w:szCs w:val="18"/>
                <w:lang w:val="de-DE"/>
              </w:rPr>
              <w:t>Selection</w:t>
            </w:r>
            <w:proofErr w:type="spellEnd"/>
            <w:r w:rsidRPr="009D2276">
              <w:rPr>
                <w:rFonts w:ascii="Verdana" w:hAnsi="Verdana"/>
                <w:color w:val="000000" w:themeColor="text1"/>
                <w:sz w:val="18"/>
                <w:szCs w:val="18"/>
                <w:lang w:val="de-DE"/>
              </w:rPr>
              <w:t xml:space="preserve">-Bias (Auswahlverzerrung) zu verhindern, indem sichergestellt wird, dass </w:t>
            </w:r>
            <w:r w:rsidRPr="009D2276">
              <w:rPr>
                <w:rFonts w:ascii="Verdana" w:hAnsi="Verdana"/>
                <w:color w:val="000000" w:themeColor="text1"/>
                <w:sz w:val="18"/>
                <w:szCs w:val="18"/>
                <w:lang w:val="de-DE"/>
              </w:rPr>
              <w:br/>
              <w:t>die Patientenzuordnung zu den Gruppen völlig zufällig erfolgt.</w:t>
            </w:r>
          </w:p>
          <w:p w14:paraId="7724E273" w14:textId="77777777" w:rsidR="004E6608" w:rsidRPr="009D2276" w:rsidRDefault="004E6608" w:rsidP="004E6608">
            <w:pPr>
              <w:pStyle w:val="Listenabsatz"/>
              <w:numPr>
                <w:ilvl w:val="0"/>
                <w:numId w:val="32"/>
              </w:numPr>
              <w:rPr>
                <w:rFonts w:ascii="Verdana" w:hAnsi="Verdana"/>
                <w:color w:val="000000" w:themeColor="text1"/>
                <w:sz w:val="18"/>
                <w:szCs w:val="18"/>
                <w:lang w:val="de-DE"/>
              </w:rPr>
            </w:pPr>
            <w:r w:rsidRPr="009D2276">
              <w:rPr>
                <w:rFonts w:ascii="Verdana" w:hAnsi="Verdana"/>
                <w:color w:val="000000" w:themeColor="text1"/>
                <w:sz w:val="18"/>
                <w:szCs w:val="18"/>
                <w:lang w:val="de-DE"/>
              </w:rPr>
              <w:t>Performance-Bias zu verringern, indem verhindert wird, dass das Wissen über die Behandlung das Verhalten der Prüferin/</w:t>
            </w:r>
            <w:r w:rsidRPr="009D2276">
              <w:rPr>
                <w:rFonts w:ascii="Verdana" w:hAnsi="Verdana"/>
                <w:color w:val="000000" w:themeColor="text1"/>
                <w:sz w:val="18"/>
                <w:szCs w:val="18"/>
                <w:lang w:val="de-DE"/>
              </w:rPr>
              <w:br/>
              <w:t>des Prüfers oder die Bewertung der Ergebnisse beeinflusst.</w:t>
            </w:r>
          </w:p>
          <w:p w14:paraId="5D104498" w14:textId="77777777" w:rsidR="004E6608" w:rsidRPr="009D2276" w:rsidRDefault="004E6608" w:rsidP="004E6608">
            <w:pPr>
              <w:pStyle w:val="Listenabsatz"/>
              <w:numPr>
                <w:ilvl w:val="0"/>
                <w:numId w:val="32"/>
              </w:numPr>
              <w:rPr>
                <w:rFonts w:ascii="Verdana" w:hAnsi="Verdana"/>
                <w:color w:val="000000" w:themeColor="text1"/>
                <w:sz w:val="18"/>
                <w:szCs w:val="18"/>
                <w:lang w:val="de-DE"/>
              </w:rPr>
            </w:pPr>
            <w:r w:rsidRPr="009D2276">
              <w:rPr>
                <w:rFonts w:ascii="Verdana" w:hAnsi="Verdana"/>
                <w:color w:val="000000" w:themeColor="text1"/>
                <w:sz w:val="18"/>
                <w:szCs w:val="18"/>
                <w:lang w:val="de-DE"/>
              </w:rPr>
              <w:t>Sicherzustellen, dass der/die Krankenhaus-apotheker/in die an den Patienten/die Patientin abgegebenen Arzneimitteleinheiten nicht erfassen kann.</w:t>
            </w:r>
          </w:p>
          <w:p w14:paraId="54246DEF" w14:textId="77777777" w:rsidR="004E6608" w:rsidRPr="009D2276" w:rsidRDefault="004E6608" w:rsidP="004E6608">
            <w:pPr>
              <w:pStyle w:val="Listenabsatz"/>
              <w:numPr>
                <w:ilvl w:val="0"/>
                <w:numId w:val="32"/>
              </w:numPr>
              <w:rPr>
                <w:rFonts w:ascii="Verdana" w:eastAsia="Calibri" w:hAnsi="Verdana" w:cs="Arial"/>
                <w:color w:val="000000" w:themeColor="text1"/>
                <w:kern w:val="2"/>
                <w:sz w:val="18"/>
                <w:szCs w:val="18"/>
                <w:lang w:val="de-DE" w:eastAsia="it-IT"/>
              </w:rPr>
            </w:pPr>
            <w:r w:rsidRPr="009D2276">
              <w:rPr>
                <w:rFonts w:ascii="Verdana" w:hAnsi="Verdana"/>
                <w:color w:val="000000" w:themeColor="text1"/>
                <w:sz w:val="18"/>
                <w:szCs w:val="18"/>
                <w:lang w:val="de-DE"/>
              </w:rPr>
              <w:t>Die Möglichkeit von Nebenwirkungen auszuschließen, da der Patient/die Patientin die Art des verabreichten Wirkstoffs nicht kennt.</w:t>
            </w:r>
          </w:p>
          <w:p w14:paraId="149A4730" w14:textId="77777777" w:rsidR="004E6608" w:rsidRPr="009D2276" w:rsidRDefault="004E6608" w:rsidP="00E92979">
            <w:pPr>
              <w:rPr>
                <w:rFonts w:ascii="Verdana" w:eastAsia="Calibri" w:hAnsi="Verdana" w:cs="Arial"/>
                <w:color w:val="000000" w:themeColor="text1"/>
                <w:kern w:val="2"/>
                <w:sz w:val="18"/>
                <w:szCs w:val="18"/>
                <w:highlight w:val="cyan"/>
                <w:lang w:val="de-DE" w:eastAsia="it-IT"/>
              </w:rPr>
            </w:pPr>
          </w:p>
        </w:tc>
      </w:tr>
      <w:tr w:rsidR="004E6608" w:rsidRPr="000638DD" w14:paraId="68FA064E" w14:textId="77777777" w:rsidTr="004E6608">
        <w:trPr>
          <w:cantSplit/>
        </w:trPr>
        <w:tc>
          <w:tcPr>
            <w:tcW w:w="4486" w:type="dxa"/>
            <w:tcBorders>
              <w:top w:val="single" w:sz="4" w:space="0" w:color="auto"/>
              <w:left w:val="single" w:sz="4" w:space="0" w:color="auto"/>
              <w:bottom w:val="single" w:sz="4" w:space="0" w:color="auto"/>
              <w:right w:val="single" w:sz="4" w:space="0" w:color="auto"/>
            </w:tcBorders>
          </w:tcPr>
          <w:p w14:paraId="73ABA035" w14:textId="77777777" w:rsidR="004E6608" w:rsidRPr="009D2276" w:rsidRDefault="004E6608" w:rsidP="004E6608">
            <w:pPr>
              <w:pStyle w:val="Listenabsatz"/>
              <w:numPr>
                <w:ilvl w:val="0"/>
                <w:numId w:val="31"/>
              </w:numPr>
              <w:rPr>
                <w:rFonts w:ascii="Verdana" w:hAnsi="Verdana"/>
                <w:sz w:val="18"/>
                <w:szCs w:val="18"/>
              </w:rPr>
            </w:pPr>
            <w:r w:rsidRPr="009D2276">
              <w:rPr>
                <w:rFonts w:ascii="Verdana" w:hAnsi="Verdana"/>
                <w:sz w:val="18"/>
                <w:szCs w:val="18"/>
              </w:rPr>
              <w:t>Quale di queste caratteristiche identifica un evento avverso serio?</w:t>
            </w:r>
          </w:p>
          <w:p w14:paraId="1A2E1774" w14:textId="77777777" w:rsidR="004E6608" w:rsidRPr="009D2276" w:rsidRDefault="004E6608" w:rsidP="00E92979">
            <w:pPr>
              <w:rPr>
                <w:rFonts w:ascii="Verdana" w:hAnsi="Verdana"/>
                <w:sz w:val="18"/>
                <w:szCs w:val="18"/>
              </w:rPr>
            </w:pPr>
          </w:p>
          <w:p w14:paraId="75467CE7" w14:textId="77777777" w:rsidR="004E6608" w:rsidRPr="009D2276" w:rsidRDefault="004E6608" w:rsidP="004E6608">
            <w:pPr>
              <w:pStyle w:val="Listenabsatz"/>
              <w:numPr>
                <w:ilvl w:val="0"/>
                <w:numId w:val="10"/>
              </w:numPr>
              <w:rPr>
                <w:rFonts w:ascii="Verdana" w:hAnsi="Verdana"/>
                <w:sz w:val="18"/>
                <w:szCs w:val="18"/>
              </w:rPr>
            </w:pPr>
            <w:r w:rsidRPr="009D2276">
              <w:rPr>
                <w:rFonts w:ascii="Verdana" w:hAnsi="Verdana"/>
                <w:sz w:val="18"/>
                <w:szCs w:val="18"/>
              </w:rPr>
              <w:t>Mette in pericolo di vita il soggetto.</w:t>
            </w:r>
          </w:p>
          <w:p w14:paraId="2C3299DD" w14:textId="77777777" w:rsidR="004E6608" w:rsidRPr="009D2276" w:rsidRDefault="004E6608" w:rsidP="004E6608">
            <w:pPr>
              <w:pStyle w:val="Listenabsatz"/>
              <w:numPr>
                <w:ilvl w:val="0"/>
                <w:numId w:val="10"/>
              </w:numPr>
              <w:rPr>
                <w:rFonts w:ascii="Verdana" w:hAnsi="Verdana"/>
                <w:sz w:val="18"/>
                <w:szCs w:val="18"/>
              </w:rPr>
            </w:pPr>
            <w:r w:rsidRPr="009D2276">
              <w:rPr>
                <w:rFonts w:ascii="Verdana" w:hAnsi="Verdana"/>
                <w:sz w:val="18"/>
                <w:szCs w:val="18"/>
              </w:rPr>
              <w:t>Esita nel decesso.</w:t>
            </w:r>
          </w:p>
          <w:p w14:paraId="2C457526" w14:textId="77777777" w:rsidR="004E6608" w:rsidRPr="009D2276" w:rsidRDefault="004E6608" w:rsidP="004E6608">
            <w:pPr>
              <w:pStyle w:val="Listenabsatz"/>
              <w:numPr>
                <w:ilvl w:val="0"/>
                <w:numId w:val="10"/>
              </w:numPr>
              <w:rPr>
                <w:rFonts w:ascii="Verdana" w:hAnsi="Verdana"/>
                <w:sz w:val="18"/>
                <w:szCs w:val="18"/>
              </w:rPr>
            </w:pPr>
            <w:r w:rsidRPr="009D2276">
              <w:rPr>
                <w:rFonts w:ascii="Verdana" w:hAnsi="Verdana"/>
                <w:sz w:val="18"/>
                <w:szCs w:val="18"/>
              </w:rPr>
              <w:t>Richiede un ricovero ospedaliero.</w:t>
            </w:r>
          </w:p>
          <w:p w14:paraId="7FABFFAD" w14:textId="77777777" w:rsidR="004E6608" w:rsidRPr="009D2276" w:rsidRDefault="004E6608" w:rsidP="004E6608">
            <w:pPr>
              <w:pStyle w:val="Listenabsatz"/>
              <w:numPr>
                <w:ilvl w:val="0"/>
                <w:numId w:val="10"/>
              </w:numPr>
              <w:rPr>
                <w:rFonts w:ascii="Verdana" w:hAnsi="Verdana"/>
                <w:sz w:val="18"/>
                <w:szCs w:val="18"/>
              </w:rPr>
            </w:pPr>
            <w:r w:rsidRPr="009D2276">
              <w:rPr>
                <w:rFonts w:ascii="Verdana" w:hAnsi="Verdana"/>
                <w:sz w:val="18"/>
                <w:szCs w:val="18"/>
              </w:rPr>
              <w:t>Comporta un’invalidità o incapacità grave.</w:t>
            </w:r>
          </w:p>
          <w:p w14:paraId="047C9DFE" w14:textId="77777777" w:rsidR="004E6608" w:rsidRPr="009D2276" w:rsidRDefault="004E6608" w:rsidP="004E6608">
            <w:pPr>
              <w:pStyle w:val="Listenabsatz"/>
              <w:numPr>
                <w:ilvl w:val="0"/>
                <w:numId w:val="10"/>
              </w:numPr>
              <w:rPr>
                <w:rFonts w:ascii="Verdana" w:hAnsi="Verdana"/>
                <w:sz w:val="18"/>
                <w:szCs w:val="18"/>
              </w:rPr>
            </w:pPr>
            <w:r w:rsidRPr="009D2276">
              <w:rPr>
                <w:rFonts w:ascii="Verdana" w:hAnsi="Verdana"/>
                <w:sz w:val="18"/>
                <w:szCs w:val="18"/>
              </w:rPr>
              <w:t>Tutte le precedenti</w:t>
            </w:r>
          </w:p>
          <w:p w14:paraId="3BC5BC6A" w14:textId="77777777" w:rsidR="004E6608" w:rsidRPr="009D2276" w:rsidRDefault="004E6608" w:rsidP="00E92979">
            <w:pPr>
              <w:rPr>
                <w:rFonts w:ascii="Verdana" w:hAnsi="Verdana"/>
                <w:sz w:val="18"/>
                <w:szCs w:val="18"/>
              </w:rPr>
            </w:pPr>
          </w:p>
        </w:tc>
        <w:tc>
          <w:tcPr>
            <w:tcW w:w="4576" w:type="dxa"/>
            <w:tcBorders>
              <w:top w:val="single" w:sz="4" w:space="0" w:color="auto"/>
              <w:left w:val="single" w:sz="4" w:space="0" w:color="auto"/>
              <w:bottom w:val="single" w:sz="4" w:space="0" w:color="auto"/>
              <w:right w:val="single" w:sz="4" w:space="0" w:color="auto"/>
            </w:tcBorders>
          </w:tcPr>
          <w:p w14:paraId="2BDA0F9E" w14:textId="77777777" w:rsidR="004E6608" w:rsidRPr="009D2276" w:rsidRDefault="004E6608" w:rsidP="004E6608">
            <w:pPr>
              <w:pStyle w:val="Listenabsatz"/>
              <w:numPr>
                <w:ilvl w:val="0"/>
                <w:numId w:val="34"/>
              </w:numPr>
              <w:rPr>
                <w:rFonts w:ascii="Verdana" w:hAnsi="Verdana"/>
                <w:sz w:val="18"/>
                <w:szCs w:val="18"/>
                <w:lang w:val="de-DE"/>
              </w:rPr>
            </w:pPr>
            <w:r w:rsidRPr="009D2276">
              <w:rPr>
                <w:rFonts w:ascii="Verdana" w:hAnsi="Verdana"/>
                <w:sz w:val="18"/>
                <w:szCs w:val="18"/>
                <w:lang w:val="de-DE"/>
              </w:rPr>
              <w:t xml:space="preserve">Welche der folgenden Aussagen kennzeichnet </w:t>
            </w:r>
            <w:r w:rsidRPr="009D2276">
              <w:rPr>
                <w:rFonts w:ascii="Verdana" w:hAnsi="Verdana"/>
                <w:sz w:val="18"/>
                <w:szCs w:val="18"/>
                <w:lang w:val="de-DE"/>
              </w:rPr>
              <w:br/>
              <w:t>ein schwerwiegendes unerwünschtes Ereignis:</w:t>
            </w:r>
          </w:p>
          <w:p w14:paraId="6795E375" w14:textId="77777777" w:rsidR="004E6608" w:rsidRPr="009D2276" w:rsidRDefault="004E6608" w:rsidP="00E92979">
            <w:pPr>
              <w:rPr>
                <w:rFonts w:ascii="Verdana" w:hAnsi="Verdana"/>
                <w:sz w:val="18"/>
                <w:szCs w:val="18"/>
                <w:lang w:val="de-DE"/>
              </w:rPr>
            </w:pPr>
          </w:p>
          <w:p w14:paraId="7C43EF25" w14:textId="77777777" w:rsidR="004E6608" w:rsidRPr="009D2276" w:rsidRDefault="004E6608" w:rsidP="004E6608">
            <w:pPr>
              <w:pStyle w:val="Listenabsatz"/>
              <w:numPr>
                <w:ilvl w:val="0"/>
                <w:numId w:val="33"/>
              </w:numPr>
              <w:rPr>
                <w:rFonts w:ascii="Verdana" w:hAnsi="Verdana"/>
                <w:sz w:val="18"/>
                <w:szCs w:val="18"/>
                <w:lang w:val="de-DE"/>
              </w:rPr>
            </w:pPr>
            <w:r w:rsidRPr="009D2276">
              <w:rPr>
                <w:rFonts w:ascii="Verdana" w:hAnsi="Verdana"/>
                <w:sz w:val="18"/>
                <w:szCs w:val="18"/>
                <w:lang w:val="de-DE"/>
              </w:rPr>
              <w:t>Es gefährdet das Leben des Probanden/</w:t>
            </w:r>
            <w:r w:rsidRPr="009D2276">
              <w:rPr>
                <w:rFonts w:ascii="Verdana" w:hAnsi="Verdana"/>
                <w:sz w:val="18"/>
                <w:szCs w:val="18"/>
                <w:lang w:val="de-DE"/>
              </w:rPr>
              <w:br/>
              <w:t>Patienten.</w:t>
            </w:r>
          </w:p>
          <w:p w14:paraId="553A5101" w14:textId="77777777" w:rsidR="004E6608" w:rsidRPr="009D2276" w:rsidRDefault="004E6608" w:rsidP="004E6608">
            <w:pPr>
              <w:pStyle w:val="Listenabsatz"/>
              <w:numPr>
                <w:ilvl w:val="0"/>
                <w:numId w:val="33"/>
              </w:numPr>
              <w:rPr>
                <w:rFonts w:ascii="Verdana" w:hAnsi="Verdana"/>
                <w:sz w:val="18"/>
                <w:szCs w:val="18"/>
                <w:lang w:val="de-DE"/>
              </w:rPr>
            </w:pPr>
            <w:r w:rsidRPr="009D2276">
              <w:rPr>
                <w:rFonts w:ascii="Verdana" w:hAnsi="Verdana"/>
                <w:sz w:val="18"/>
                <w:szCs w:val="18"/>
                <w:lang w:val="de-DE"/>
              </w:rPr>
              <w:t>Es führt zum Tod.</w:t>
            </w:r>
          </w:p>
          <w:p w14:paraId="3942893A" w14:textId="77777777" w:rsidR="004E6608" w:rsidRPr="009D2276" w:rsidRDefault="004E6608" w:rsidP="004E6608">
            <w:pPr>
              <w:pStyle w:val="Listenabsatz"/>
              <w:numPr>
                <w:ilvl w:val="0"/>
                <w:numId w:val="33"/>
              </w:numPr>
              <w:rPr>
                <w:rFonts w:ascii="Verdana" w:hAnsi="Verdana"/>
                <w:sz w:val="18"/>
                <w:szCs w:val="18"/>
                <w:lang w:val="de-DE"/>
              </w:rPr>
            </w:pPr>
            <w:r w:rsidRPr="009D2276">
              <w:rPr>
                <w:rFonts w:ascii="Verdana" w:hAnsi="Verdana"/>
                <w:sz w:val="18"/>
                <w:szCs w:val="18"/>
                <w:lang w:val="de-DE"/>
              </w:rPr>
              <w:t>Es erfordert einen Krankenhausaufenthalt.</w:t>
            </w:r>
          </w:p>
          <w:p w14:paraId="48974532" w14:textId="77777777" w:rsidR="004E6608" w:rsidRPr="009D2276" w:rsidRDefault="004E6608" w:rsidP="004E6608">
            <w:pPr>
              <w:pStyle w:val="Listenabsatz"/>
              <w:numPr>
                <w:ilvl w:val="0"/>
                <w:numId w:val="33"/>
              </w:numPr>
              <w:rPr>
                <w:rFonts w:ascii="Verdana" w:hAnsi="Verdana"/>
                <w:sz w:val="18"/>
                <w:szCs w:val="18"/>
                <w:lang w:val="de-DE"/>
              </w:rPr>
            </w:pPr>
            <w:r w:rsidRPr="009D2276">
              <w:rPr>
                <w:rFonts w:ascii="Verdana" w:hAnsi="Verdana"/>
                <w:sz w:val="18"/>
                <w:szCs w:val="18"/>
                <w:lang w:val="de-DE"/>
              </w:rPr>
              <w:t>Es führt zu einer schweren Behinderung oder Invalidität.</w:t>
            </w:r>
          </w:p>
          <w:p w14:paraId="6E4661CF" w14:textId="77777777" w:rsidR="004E6608" w:rsidRPr="009D2276" w:rsidRDefault="004E6608" w:rsidP="004E6608">
            <w:pPr>
              <w:pStyle w:val="Listenabsatz"/>
              <w:numPr>
                <w:ilvl w:val="0"/>
                <w:numId w:val="33"/>
              </w:numPr>
              <w:rPr>
                <w:rFonts w:ascii="Verdana" w:eastAsia="Calibri" w:hAnsi="Verdana" w:cs="Arial"/>
                <w:color w:val="000000"/>
                <w:kern w:val="2"/>
                <w:sz w:val="18"/>
                <w:szCs w:val="18"/>
                <w:lang w:val="de-DE" w:eastAsia="it-IT"/>
              </w:rPr>
            </w:pPr>
            <w:r w:rsidRPr="009D2276">
              <w:rPr>
                <w:rFonts w:ascii="Verdana" w:hAnsi="Verdana"/>
                <w:sz w:val="18"/>
                <w:szCs w:val="18"/>
                <w:lang w:val="de-DE"/>
              </w:rPr>
              <w:t>Alle oben genannten Aussagen</w:t>
            </w:r>
          </w:p>
          <w:p w14:paraId="1D232974" w14:textId="77777777" w:rsidR="004E6608" w:rsidRPr="009D2276" w:rsidRDefault="004E6608" w:rsidP="00E92979">
            <w:pPr>
              <w:rPr>
                <w:rFonts w:ascii="Verdana" w:eastAsia="Calibri" w:hAnsi="Verdana" w:cs="Arial"/>
                <w:color w:val="000000"/>
                <w:kern w:val="2"/>
                <w:sz w:val="18"/>
                <w:szCs w:val="18"/>
                <w:highlight w:val="cyan"/>
                <w:lang w:val="de-DE" w:eastAsia="it-IT"/>
              </w:rPr>
            </w:pPr>
          </w:p>
        </w:tc>
      </w:tr>
      <w:tr w:rsidR="004E6608" w:rsidRPr="00BB150D" w14:paraId="2C4FF209" w14:textId="77777777" w:rsidTr="004E6608">
        <w:trPr>
          <w:cantSplit/>
        </w:trPr>
        <w:tc>
          <w:tcPr>
            <w:tcW w:w="4486" w:type="dxa"/>
            <w:tcBorders>
              <w:top w:val="single" w:sz="4" w:space="0" w:color="auto"/>
              <w:left w:val="single" w:sz="4" w:space="0" w:color="auto"/>
              <w:bottom w:val="single" w:sz="4" w:space="0" w:color="auto"/>
              <w:right w:val="single" w:sz="4" w:space="0" w:color="auto"/>
            </w:tcBorders>
          </w:tcPr>
          <w:p w14:paraId="5AD0BCE5" w14:textId="77777777" w:rsidR="004E6608" w:rsidRPr="009D2276" w:rsidRDefault="004E6608" w:rsidP="004E6608">
            <w:pPr>
              <w:pStyle w:val="Listenabsatz"/>
              <w:numPr>
                <w:ilvl w:val="0"/>
                <w:numId w:val="34"/>
              </w:numPr>
              <w:rPr>
                <w:rFonts w:ascii="Verdana" w:hAnsi="Verdana"/>
                <w:color w:val="000000" w:themeColor="text1"/>
                <w:sz w:val="18"/>
                <w:szCs w:val="18"/>
              </w:rPr>
            </w:pPr>
            <w:r w:rsidRPr="009D2276">
              <w:rPr>
                <w:rFonts w:ascii="Verdana" w:hAnsi="Verdana"/>
                <w:color w:val="000000" w:themeColor="text1"/>
                <w:sz w:val="18"/>
                <w:szCs w:val="18"/>
              </w:rPr>
              <w:lastRenderedPageBreak/>
              <w:t xml:space="preserve">In una sperimentazione clinica interventistica, </w:t>
            </w:r>
          </w:p>
          <w:p w14:paraId="14EB7FE0" w14:textId="77777777" w:rsidR="004E6608" w:rsidRPr="009D2276" w:rsidRDefault="004E6608" w:rsidP="00E92979">
            <w:pPr>
              <w:pStyle w:val="Listenabsatz"/>
              <w:ind w:left="360"/>
              <w:rPr>
                <w:rFonts w:ascii="Verdana" w:hAnsi="Verdana"/>
                <w:color w:val="000000" w:themeColor="text1"/>
                <w:sz w:val="18"/>
                <w:szCs w:val="18"/>
              </w:rPr>
            </w:pPr>
            <w:r w:rsidRPr="009D2276">
              <w:rPr>
                <w:rFonts w:ascii="Verdana" w:hAnsi="Verdana"/>
                <w:color w:val="000000" w:themeColor="text1"/>
                <w:sz w:val="18"/>
                <w:szCs w:val="18"/>
              </w:rPr>
              <w:t>la corretta gestione dell’</w:t>
            </w:r>
            <w:proofErr w:type="spellStart"/>
            <w:r w:rsidRPr="009D2276">
              <w:rPr>
                <w:rFonts w:ascii="Verdana" w:hAnsi="Verdana"/>
                <w:i/>
                <w:iCs/>
                <w:color w:val="000000" w:themeColor="text1"/>
                <w:sz w:val="18"/>
                <w:szCs w:val="18"/>
              </w:rPr>
              <w:t>Investigational</w:t>
            </w:r>
            <w:proofErr w:type="spellEnd"/>
            <w:r w:rsidRPr="009D2276">
              <w:rPr>
                <w:rFonts w:ascii="Verdana" w:hAnsi="Verdana"/>
                <w:i/>
                <w:iCs/>
                <w:color w:val="000000" w:themeColor="text1"/>
                <w:sz w:val="18"/>
                <w:szCs w:val="18"/>
              </w:rPr>
              <w:t xml:space="preserve"> </w:t>
            </w:r>
            <w:proofErr w:type="spellStart"/>
            <w:r w:rsidRPr="009D2276">
              <w:rPr>
                <w:rFonts w:ascii="Verdana" w:hAnsi="Verdana"/>
                <w:i/>
                <w:iCs/>
                <w:color w:val="000000" w:themeColor="text1"/>
                <w:sz w:val="18"/>
                <w:szCs w:val="18"/>
              </w:rPr>
              <w:t>Medicinal</w:t>
            </w:r>
            <w:proofErr w:type="spellEnd"/>
            <w:r w:rsidRPr="009D2276">
              <w:rPr>
                <w:rFonts w:ascii="Verdana" w:hAnsi="Verdana"/>
                <w:i/>
                <w:iCs/>
                <w:color w:val="000000" w:themeColor="text1"/>
                <w:sz w:val="18"/>
                <w:szCs w:val="18"/>
              </w:rPr>
              <w:t xml:space="preserve"> Product</w:t>
            </w:r>
            <w:r w:rsidRPr="009D2276">
              <w:rPr>
                <w:rFonts w:ascii="Verdana" w:hAnsi="Verdana"/>
                <w:color w:val="000000" w:themeColor="text1"/>
                <w:sz w:val="18"/>
                <w:szCs w:val="18"/>
              </w:rPr>
              <w:t xml:space="preserve"> (IMP) presso il centro sperimentale </w:t>
            </w:r>
            <w:r w:rsidRPr="009D2276">
              <w:rPr>
                <w:rFonts w:ascii="Verdana" w:hAnsi="Verdana"/>
                <w:color w:val="000000" w:themeColor="text1"/>
                <w:sz w:val="18"/>
                <w:szCs w:val="18"/>
              </w:rPr>
              <w:br/>
              <w:t xml:space="preserve">deve seguire procedure rigorose per garantire </w:t>
            </w:r>
            <w:r w:rsidRPr="009D2276">
              <w:rPr>
                <w:rFonts w:ascii="Verdana" w:hAnsi="Verdana"/>
                <w:color w:val="000000" w:themeColor="text1"/>
                <w:sz w:val="18"/>
                <w:szCs w:val="18"/>
              </w:rPr>
              <w:br/>
              <w:t xml:space="preserve">la sicurezza del paziente e la qualità del dato. </w:t>
            </w:r>
          </w:p>
          <w:p w14:paraId="29957052" w14:textId="77777777" w:rsidR="004E6608" w:rsidRPr="009D2276" w:rsidRDefault="004E6608" w:rsidP="00E92979">
            <w:pPr>
              <w:pStyle w:val="Listenabsatz"/>
              <w:ind w:left="360"/>
              <w:rPr>
                <w:rFonts w:ascii="Verdana" w:hAnsi="Verdana"/>
                <w:color w:val="000000" w:themeColor="text1"/>
                <w:sz w:val="18"/>
                <w:szCs w:val="18"/>
              </w:rPr>
            </w:pPr>
            <w:r w:rsidRPr="009D2276">
              <w:rPr>
                <w:rFonts w:ascii="Verdana" w:hAnsi="Verdana"/>
                <w:color w:val="000000" w:themeColor="text1"/>
                <w:sz w:val="18"/>
                <w:szCs w:val="18"/>
              </w:rPr>
              <w:t xml:space="preserve">Quale delle seguenti attività NON è prevista </w:t>
            </w:r>
            <w:r w:rsidRPr="009D2276">
              <w:rPr>
                <w:rFonts w:ascii="Verdana" w:hAnsi="Verdana"/>
                <w:color w:val="000000" w:themeColor="text1"/>
                <w:sz w:val="18"/>
                <w:szCs w:val="18"/>
              </w:rPr>
              <w:br/>
              <w:t>nel flusso di gestione dell’IMP?</w:t>
            </w:r>
          </w:p>
          <w:p w14:paraId="6502B940" w14:textId="77777777" w:rsidR="004E6608" w:rsidRPr="009D2276" w:rsidRDefault="004E6608" w:rsidP="00E92979">
            <w:pPr>
              <w:rPr>
                <w:rFonts w:ascii="Verdana" w:hAnsi="Verdana"/>
                <w:color w:val="000000" w:themeColor="text1"/>
                <w:sz w:val="18"/>
                <w:szCs w:val="18"/>
              </w:rPr>
            </w:pPr>
          </w:p>
          <w:p w14:paraId="3489C6AF" w14:textId="77777777" w:rsidR="004E6608" w:rsidRPr="009D2276" w:rsidRDefault="004E6608" w:rsidP="004E6608">
            <w:pPr>
              <w:pStyle w:val="Listenabsatz"/>
              <w:numPr>
                <w:ilvl w:val="0"/>
                <w:numId w:val="11"/>
              </w:numPr>
              <w:rPr>
                <w:rFonts w:ascii="Verdana" w:hAnsi="Verdana"/>
                <w:color w:val="000000" w:themeColor="text1"/>
                <w:sz w:val="18"/>
                <w:szCs w:val="18"/>
              </w:rPr>
            </w:pPr>
            <w:r w:rsidRPr="009D2276">
              <w:rPr>
                <w:rFonts w:ascii="Verdana" w:hAnsi="Verdana"/>
                <w:color w:val="000000" w:themeColor="text1"/>
                <w:sz w:val="18"/>
                <w:szCs w:val="18"/>
              </w:rPr>
              <w:t>Ricezione e verifica dell’integrità: controllo delle bolle di accompagnamento e dei sensori di temperatura al momento dell’arrivo dello spedizioniere.</w:t>
            </w:r>
          </w:p>
          <w:p w14:paraId="2497F9C6" w14:textId="77777777" w:rsidR="004E6608" w:rsidRPr="009D2276" w:rsidRDefault="004E6608" w:rsidP="004E6608">
            <w:pPr>
              <w:pStyle w:val="Listenabsatz"/>
              <w:numPr>
                <w:ilvl w:val="0"/>
                <w:numId w:val="11"/>
              </w:numPr>
              <w:rPr>
                <w:rFonts w:ascii="Verdana" w:hAnsi="Verdana"/>
                <w:color w:val="000000" w:themeColor="text1"/>
                <w:sz w:val="18"/>
                <w:szCs w:val="18"/>
              </w:rPr>
            </w:pPr>
            <w:r w:rsidRPr="009D2276">
              <w:rPr>
                <w:rFonts w:ascii="Verdana" w:hAnsi="Verdana"/>
                <w:color w:val="000000" w:themeColor="text1"/>
                <w:sz w:val="18"/>
                <w:szCs w:val="18"/>
              </w:rPr>
              <w:t xml:space="preserve">Conservazione e segregazione: stoccaggio </w:t>
            </w:r>
            <w:r w:rsidRPr="009D2276">
              <w:rPr>
                <w:rFonts w:ascii="Verdana" w:hAnsi="Verdana"/>
                <w:color w:val="000000" w:themeColor="text1"/>
                <w:sz w:val="18"/>
                <w:szCs w:val="18"/>
              </w:rPr>
              <w:br/>
              <w:t>in aree dedicate con accesso limitato, monitoraggio costante delle temperature e separazione fisica dai farmaci d’uso comune.</w:t>
            </w:r>
          </w:p>
          <w:p w14:paraId="7555DE5E" w14:textId="77777777" w:rsidR="004E6608" w:rsidRPr="009D2276" w:rsidRDefault="004E6608" w:rsidP="004E6608">
            <w:pPr>
              <w:pStyle w:val="Listenabsatz"/>
              <w:numPr>
                <w:ilvl w:val="0"/>
                <w:numId w:val="11"/>
              </w:numPr>
              <w:rPr>
                <w:rFonts w:ascii="Verdana" w:hAnsi="Verdana"/>
                <w:color w:val="000000" w:themeColor="text1"/>
                <w:sz w:val="18"/>
                <w:szCs w:val="18"/>
              </w:rPr>
            </w:pPr>
            <w:r w:rsidRPr="009D2276">
              <w:rPr>
                <w:rFonts w:ascii="Verdana" w:hAnsi="Verdana"/>
                <w:color w:val="000000" w:themeColor="text1"/>
                <w:sz w:val="18"/>
                <w:szCs w:val="18"/>
              </w:rPr>
              <w:t>Acquisto diretto presso le farmacie territoriali: reperimento del medicinale oggetto di studio tramite i normali canali di distribuzione locale o farmacie aperte al pubblico.</w:t>
            </w:r>
          </w:p>
          <w:p w14:paraId="7A40BA40" w14:textId="77777777" w:rsidR="004E6608" w:rsidRPr="009D2276" w:rsidRDefault="004E6608" w:rsidP="004E6608">
            <w:pPr>
              <w:pStyle w:val="Listenabsatz"/>
              <w:numPr>
                <w:ilvl w:val="0"/>
                <w:numId w:val="11"/>
              </w:numPr>
              <w:rPr>
                <w:rFonts w:ascii="Verdana" w:hAnsi="Verdana"/>
                <w:color w:val="000000" w:themeColor="text1"/>
                <w:sz w:val="18"/>
                <w:szCs w:val="18"/>
              </w:rPr>
            </w:pPr>
            <w:r w:rsidRPr="009D2276">
              <w:rPr>
                <w:rFonts w:ascii="Verdana" w:hAnsi="Verdana"/>
                <w:color w:val="000000" w:themeColor="text1"/>
                <w:sz w:val="18"/>
                <w:szCs w:val="18"/>
              </w:rPr>
              <w:t xml:space="preserve">Dispensazione e </w:t>
            </w:r>
            <w:proofErr w:type="spellStart"/>
            <w:r w:rsidRPr="009D2276">
              <w:rPr>
                <w:rFonts w:ascii="Verdana" w:hAnsi="Verdana"/>
                <w:i/>
                <w:iCs/>
                <w:color w:val="000000" w:themeColor="text1"/>
                <w:sz w:val="18"/>
                <w:szCs w:val="18"/>
              </w:rPr>
              <w:t>drug</w:t>
            </w:r>
            <w:proofErr w:type="spellEnd"/>
            <w:r w:rsidRPr="009D2276">
              <w:rPr>
                <w:rFonts w:ascii="Verdana" w:hAnsi="Verdana"/>
                <w:i/>
                <w:iCs/>
                <w:color w:val="000000" w:themeColor="text1"/>
                <w:sz w:val="18"/>
                <w:szCs w:val="18"/>
              </w:rPr>
              <w:t xml:space="preserve"> accountability</w:t>
            </w:r>
            <w:r w:rsidRPr="009D2276">
              <w:rPr>
                <w:rFonts w:ascii="Verdana" w:hAnsi="Verdana"/>
                <w:color w:val="000000" w:themeColor="text1"/>
                <w:sz w:val="18"/>
                <w:szCs w:val="18"/>
              </w:rPr>
              <w:t xml:space="preserve">: </w:t>
            </w:r>
            <w:r w:rsidRPr="009D2276">
              <w:rPr>
                <w:rFonts w:ascii="Verdana" w:hAnsi="Verdana"/>
                <w:color w:val="000000" w:themeColor="text1"/>
                <w:sz w:val="18"/>
                <w:szCs w:val="18"/>
              </w:rPr>
              <w:br/>
              <w:t>consegna del farmaco al paziente e registrazione puntuale di ogni unità utilizzata, persa o restituita sui registri di carico/scarico.</w:t>
            </w:r>
          </w:p>
          <w:p w14:paraId="20361E11" w14:textId="77777777" w:rsidR="004E6608" w:rsidRPr="009D2276" w:rsidRDefault="004E6608" w:rsidP="00E92979">
            <w:pPr>
              <w:rPr>
                <w:rFonts w:ascii="Verdana" w:hAnsi="Verdana"/>
                <w:color w:val="000000" w:themeColor="text1"/>
                <w:sz w:val="18"/>
                <w:szCs w:val="18"/>
              </w:rPr>
            </w:pPr>
          </w:p>
        </w:tc>
        <w:tc>
          <w:tcPr>
            <w:tcW w:w="4576" w:type="dxa"/>
            <w:tcBorders>
              <w:top w:val="single" w:sz="4" w:space="0" w:color="auto"/>
              <w:left w:val="single" w:sz="4" w:space="0" w:color="auto"/>
              <w:bottom w:val="single" w:sz="4" w:space="0" w:color="auto"/>
              <w:right w:val="single" w:sz="4" w:space="0" w:color="auto"/>
            </w:tcBorders>
          </w:tcPr>
          <w:p w14:paraId="572C2C8B" w14:textId="77777777" w:rsidR="004E6608" w:rsidRPr="009D2276" w:rsidRDefault="004E6608" w:rsidP="004E6608">
            <w:pPr>
              <w:pStyle w:val="Listenabsatz"/>
              <w:numPr>
                <w:ilvl w:val="0"/>
                <w:numId w:val="35"/>
              </w:numPr>
              <w:rPr>
                <w:rFonts w:ascii="Verdana" w:hAnsi="Verdana"/>
                <w:color w:val="000000" w:themeColor="text1"/>
                <w:sz w:val="18"/>
                <w:szCs w:val="18"/>
                <w:lang w:val="de-DE"/>
              </w:rPr>
            </w:pPr>
            <w:r w:rsidRPr="009D2276">
              <w:rPr>
                <w:rFonts w:ascii="Verdana" w:hAnsi="Verdana"/>
                <w:color w:val="000000" w:themeColor="text1"/>
                <w:sz w:val="18"/>
                <w:szCs w:val="18"/>
                <w:lang w:val="de-DE"/>
              </w:rPr>
              <w:t xml:space="preserve">In einer interventionellen klinischen Prüfung muss das ordnungsgemäße IMP-Management (IMP = </w:t>
            </w:r>
            <w:proofErr w:type="spellStart"/>
            <w:r w:rsidRPr="009D2276">
              <w:rPr>
                <w:rFonts w:ascii="Verdana" w:hAnsi="Verdana"/>
                <w:i/>
                <w:iCs/>
                <w:color w:val="000000" w:themeColor="text1"/>
                <w:sz w:val="18"/>
                <w:szCs w:val="18"/>
                <w:lang w:val="de-DE"/>
              </w:rPr>
              <w:t>Investigational</w:t>
            </w:r>
            <w:proofErr w:type="spellEnd"/>
            <w:r w:rsidRPr="009D2276">
              <w:rPr>
                <w:rFonts w:ascii="Verdana" w:hAnsi="Verdana"/>
                <w:i/>
                <w:iCs/>
                <w:color w:val="000000" w:themeColor="text1"/>
                <w:sz w:val="18"/>
                <w:szCs w:val="18"/>
                <w:lang w:val="de-DE"/>
              </w:rPr>
              <w:t xml:space="preserve"> </w:t>
            </w:r>
            <w:proofErr w:type="spellStart"/>
            <w:r w:rsidRPr="009D2276">
              <w:rPr>
                <w:rFonts w:ascii="Verdana" w:hAnsi="Verdana"/>
                <w:i/>
                <w:iCs/>
                <w:color w:val="000000" w:themeColor="text1"/>
                <w:sz w:val="18"/>
                <w:szCs w:val="18"/>
                <w:lang w:val="de-DE"/>
              </w:rPr>
              <w:t>Medicinal</w:t>
            </w:r>
            <w:proofErr w:type="spellEnd"/>
            <w:r w:rsidRPr="009D2276">
              <w:rPr>
                <w:rFonts w:ascii="Verdana" w:hAnsi="Verdana"/>
                <w:i/>
                <w:iCs/>
                <w:color w:val="000000" w:themeColor="text1"/>
                <w:sz w:val="18"/>
                <w:szCs w:val="18"/>
                <w:lang w:val="de-DE"/>
              </w:rPr>
              <w:t xml:space="preserve"> </w:t>
            </w:r>
            <w:proofErr w:type="spellStart"/>
            <w:r w:rsidRPr="009D2276">
              <w:rPr>
                <w:rFonts w:ascii="Verdana" w:hAnsi="Verdana"/>
                <w:i/>
                <w:iCs/>
                <w:color w:val="000000" w:themeColor="text1"/>
                <w:sz w:val="18"/>
                <w:szCs w:val="18"/>
                <w:lang w:val="de-DE"/>
              </w:rPr>
              <w:t>Product</w:t>
            </w:r>
            <w:proofErr w:type="spellEnd"/>
            <w:r w:rsidRPr="009D2276">
              <w:rPr>
                <w:rFonts w:ascii="Verdana" w:hAnsi="Verdana"/>
                <w:color w:val="000000" w:themeColor="text1"/>
                <w:sz w:val="18"/>
                <w:szCs w:val="18"/>
                <w:lang w:val="de-DE"/>
              </w:rPr>
              <w:t>) im Prüfzentrum strengen Verfahren unterliegen, um die Patienten-sicherheit und die Qualität der Daten zu gewährleisten. Welche der folgenden Aktivitäten ist NICHT bei dem IMP-Management vorgesehen?</w:t>
            </w:r>
          </w:p>
          <w:p w14:paraId="54B5BD71" w14:textId="77777777" w:rsidR="004E6608" w:rsidRPr="009D2276" w:rsidRDefault="004E6608" w:rsidP="00E92979">
            <w:pPr>
              <w:rPr>
                <w:rFonts w:ascii="Verdana" w:hAnsi="Verdana"/>
                <w:color w:val="000000" w:themeColor="text1"/>
                <w:sz w:val="18"/>
                <w:szCs w:val="18"/>
                <w:highlight w:val="cyan"/>
                <w:lang w:val="de-DE"/>
              </w:rPr>
            </w:pPr>
          </w:p>
          <w:p w14:paraId="5B3175EF" w14:textId="77777777" w:rsidR="004E6608" w:rsidRPr="009D2276" w:rsidRDefault="004E6608" w:rsidP="004E6608">
            <w:pPr>
              <w:pStyle w:val="Listenabsatz"/>
              <w:numPr>
                <w:ilvl w:val="0"/>
                <w:numId w:val="36"/>
              </w:numPr>
              <w:rPr>
                <w:rFonts w:ascii="Verdana" w:hAnsi="Verdana"/>
                <w:color w:val="000000" w:themeColor="text1"/>
                <w:sz w:val="18"/>
                <w:szCs w:val="18"/>
                <w:lang w:val="de-DE"/>
              </w:rPr>
            </w:pPr>
            <w:r w:rsidRPr="009D2276">
              <w:rPr>
                <w:rFonts w:ascii="Verdana" w:hAnsi="Verdana"/>
                <w:color w:val="000000" w:themeColor="text1"/>
                <w:sz w:val="18"/>
                <w:szCs w:val="18"/>
                <w:lang w:val="de-DE"/>
              </w:rPr>
              <w:t>Empfang und Überprüfung der Unversehrtheit: Kontrolle der Begleitscheine und Temperatur-sensoren bei Ankunft des Spediteurs.</w:t>
            </w:r>
          </w:p>
          <w:p w14:paraId="13864285" w14:textId="77777777" w:rsidR="004E6608" w:rsidRPr="009D2276" w:rsidRDefault="004E6608" w:rsidP="004E6608">
            <w:pPr>
              <w:pStyle w:val="Listenabsatz"/>
              <w:numPr>
                <w:ilvl w:val="0"/>
                <w:numId w:val="36"/>
              </w:numPr>
              <w:rPr>
                <w:rFonts w:ascii="Verdana" w:hAnsi="Verdana"/>
                <w:color w:val="000000" w:themeColor="text1"/>
                <w:sz w:val="18"/>
                <w:szCs w:val="18"/>
                <w:lang w:val="de-DE"/>
              </w:rPr>
            </w:pPr>
            <w:r w:rsidRPr="009D2276">
              <w:rPr>
                <w:rFonts w:ascii="Verdana" w:hAnsi="Verdana"/>
                <w:color w:val="000000" w:themeColor="text1"/>
                <w:sz w:val="18"/>
                <w:szCs w:val="18"/>
                <w:lang w:val="de-DE"/>
              </w:rPr>
              <w:t>Lagerung und Trennung: Lagerung in speziellen Bereichen mit beschränktem Zugang, ständige Überwachung der Temperaturen und physische Trennung von gängigen Arzneimitteln.</w:t>
            </w:r>
          </w:p>
          <w:p w14:paraId="20B2A2FD" w14:textId="77777777" w:rsidR="004E6608" w:rsidRPr="009D2276" w:rsidRDefault="004E6608" w:rsidP="004E6608">
            <w:pPr>
              <w:pStyle w:val="Listenabsatz"/>
              <w:numPr>
                <w:ilvl w:val="0"/>
                <w:numId w:val="36"/>
              </w:numPr>
              <w:rPr>
                <w:rFonts w:ascii="Verdana" w:hAnsi="Verdana"/>
                <w:color w:val="000000" w:themeColor="text1"/>
                <w:sz w:val="18"/>
                <w:szCs w:val="18"/>
                <w:lang w:val="de-DE"/>
              </w:rPr>
            </w:pPr>
            <w:r w:rsidRPr="009D2276">
              <w:rPr>
                <w:rFonts w:ascii="Verdana" w:hAnsi="Verdana"/>
                <w:color w:val="000000" w:themeColor="text1"/>
                <w:sz w:val="18"/>
                <w:szCs w:val="18"/>
                <w:lang w:val="de-DE"/>
              </w:rPr>
              <w:t>Direkter Kauf in lokalen Apotheken: Beschaffung des Prüfarzneimittels über die üblichen lokalen Vertriebskanäle oder öffentliche Apotheken.</w:t>
            </w:r>
          </w:p>
          <w:p w14:paraId="00238002" w14:textId="77777777" w:rsidR="004E6608" w:rsidRPr="009D2276" w:rsidRDefault="004E6608" w:rsidP="004E6608">
            <w:pPr>
              <w:pStyle w:val="Listenabsatz"/>
              <w:numPr>
                <w:ilvl w:val="0"/>
                <w:numId w:val="36"/>
              </w:numPr>
              <w:rPr>
                <w:rFonts w:ascii="Verdana" w:hAnsi="Verdana"/>
                <w:color w:val="000000" w:themeColor="text1"/>
                <w:sz w:val="18"/>
                <w:szCs w:val="18"/>
                <w:lang w:val="de-DE"/>
              </w:rPr>
            </w:pPr>
            <w:r w:rsidRPr="009D2276">
              <w:rPr>
                <w:rFonts w:ascii="Verdana" w:hAnsi="Verdana"/>
                <w:color w:val="000000" w:themeColor="text1"/>
                <w:sz w:val="18"/>
                <w:szCs w:val="18"/>
                <w:lang w:val="de-DE"/>
              </w:rPr>
              <w:t xml:space="preserve">Abgabe und </w:t>
            </w:r>
            <w:r w:rsidRPr="009D2276">
              <w:rPr>
                <w:rFonts w:ascii="Verdana" w:hAnsi="Verdana"/>
                <w:i/>
                <w:iCs/>
                <w:color w:val="000000" w:themeColor="text1"/>
                <w:sz w:val="18"/>
                <w:szCs w:val="18"/>
                <w:lang w:val="de-DE"/>
              </w:rPr>
              <w:t xml:space="preserve">Drug </w:t>
            </w:r>
            <w:proofErr w:type="spellStart"/>
            <w:r w:rsidRPr="009D2276">
              <w:rPr>
                <w:rFonts w:ascii="Verdana" w:hAnsi="Verdana"/>
                <w:i/>
                <w:iCs/>
                <w:color w:val="000000" w:themeColor="text1"/>
                <w:sz w:val="18"/>
                <w:szCs w:val="18"/>
                <w:lang w:val="de-DE"/>
              </w:rPr>
              <w:t>Accountability</w:t>
            </w:r>
            <w:proofErr w:type="spellEnd"/>
            <w:r w:rsidRPr="009D2276">
              <w:rPr>
                <w:rFonts w:ascii="Verdana" w:hAnsi="Verdana"/>
                <w:color w:val="000000" w:themeColor="text1"/>
                <w:sz w:val="18"/>
                <w:szCs w:val="18"/>
                <w:lang w:val="de-DE"/>
              </w:rPr>
              <w:t>: Aushändigung des Arzneimittels an den Patienten/die Patientin und genaue Erfassung jeder verwendeten, verlorenen oder zurückgegebenen Einheit in den Ein- und Ausgangsregistern.</w:t>
            </w:r>
          </w:p>
          <w:p w14:paraId="6CF273C3" w14:textId="77777777" w:rsidR="004E6608" w:rsidRPr="009D2276" w:rsidRDefault="004E6608" w:rsidP="00E92979">
            <w:pPr>
              <w:rPr>
                <w:rFonts w:ascii="Verdana" w:hAnsi="Verdana"/>
                <w:color w:val="000000" w:themeColor="text1"/>
                <w:sz w:val="18"/>
                <w:szCs w:val="18"/>
                <w:highlight w:val="cyan"/>
                <w:lang w:val="de-DE"/>
              </w:rPr>
            </w:pPr>
          </w:p>
        </w:tc>
      </w:tr>
      <w:tr w:rsidR="004E6608" w:rsidRPr="00BB150D" w14:paraId="4DCC66D9" w14:textId="77777777" w:rsidTr="004E6608">
        <w:trPr>
          <w:cantSplit/>
        </w:trPr>
        <w:tc>
          <w:tcPr>
            <w:tcW w:w="4486" w:type="dxa"/>
            <w:tcBorders>
              <w:top w:val="single" w:sz="4" w:space="0" w:color="auto"/>
              <w:left w:val="single" w:sz="4" w:space="0" w:color="auto"/>
              <w:bottom w:val="single" w:sz="4" w:space="0" w:color="auto"/>
              <w:right w:val="single" w:sz="4" w:space="0" w:color="auto"/>
            </w:tcBorders>
          </w:tcPr>
          <w:p w14:paraId="1204FE3E" w14:textId="77777777" w:rsidR="004E6608" w:rsidRPr="009D2276" w:rsidRDefault="004E6608" w:rsidP="004E6608">
            <w:pPr>
              <w:pStyle w:val="Listenabsatz"/>
              <w:numPr>
                <w:ilvl w:val="0"/>
                <w:numId w:val="35"/>
              </w:numPr>
              <w:rPr>
                <w:rFonts w:ascii="Verdana" w:hAnsi="Verdana"/>
                <w:sz w:val="18"/>
                <w:szCs w:val="18"/>
              </w:rPr>
            </w:pPr>
            <w:r w:rsidRPr="009D2276">
              <w:rPr>
                <w:rFonts w:ascii="Verdana" w:hAnsi="Verdana"/>
                <w:sz w:val="18"/>
                <w:szCs w:val="18"/>
              </w:rPr>
              <w:t>Secondo i principi delle GCP, dove devono essere registrati originariamente i dati clinici del paziente prima di essere trascritti nella scheda raccolta dati (CRF)?</w:t>
            </w:r>
          </w:p>
          <w:p w14:paraId="649A4220" w14:textId="77777777" w:rsidR="004E6608" w:rsidRPr="009D2276" w:rsidRDefault="004E6608" w:rsidP="00E92979">
            <w:pPr>
              <w:rPr>
                <w:rFonts w:ascii="Verdana" w:hAnsi="Verdana"/>
                <w:sz w:val="18"/>
                <w:szCs w:val="18"/>
              </w:rPr>
            </w:pPr>
          </w:p>
          <w:p w14:paraId="0CE7A8E9" w14:textId="77777777" w:rsidR="004E6608" w:rsidRPr="009D2276" w:rsidRDefault="004E6608" w:rsidP="004E6608">
            <w:pPr>
              <w:pStyle w:val="Listenabsatz"/>
              <w:numPr>
                <w:ilvl w:val="0"/>
                <w:numId w:val="12"/>
              </w:numPr>
              <w:rPr>
                <w:rFonts w:ascii="Verdana" w:hAnsi="Verdana"/>
                <w:sz w:val="18"/>
                <w:szCs w:val="18"/>
              </w:rPr>
            </w:pPr>
            <w:r w:rsidRPr="009D2276">
              <w:rPr>
                <w:rFonts w:ascii="Verdana" w:hAnsi="Verdana"/>
                <w:sz w:val="18"/>
                <w:szCs w:val="18"/>
              </w:rPr>
              <w:t>Direttamente sul portale del promotore senza passaggi intermedi.</w:t>
            </w:r>
          </w:p>
          <w:p w14:paraId="2E47999C" w14:textId="77777777" w:rsidR="004E6608" w:rsidRPr="009D2276" w:rsidRDefault="004E6608" w:rsidP="004E6608">
            <w:pPr>
              <w:pStyle w:val="Listenabsatz"/>
              <w:numPr>
                <w:ilvl w:val="0"/>
                <w:numId w:val="12"/>
              </w:numPr>
              <w:rPr>
                <w:rFonts w:ascii="Verdana" w:hAnsi="Verdana"/>
                <w:sz w:val="18"/>
                <w:szCs w:val="18"/>
              </w:rPr>
            </w:pPr>
            <w:r w:rsidRPr="009D2276">
              <w:rPr>
                <w:rFonts w:ascii="Verdana" w:hAnsi="Verdana"/>
                <w:sz w:val="18"/>
                <w:szCs w:val="18"/>
              </w:rPr>
              <w:t>Nei documenti fonte (</w:t>
            </w:r>
            <w:r w:rsidRPr="009D2276">
              <w:rPr>
                <w:rFonts w:ascii="Verdana" w:hAnsi="Verdana"/>
                <w:i/>
                <w:iCs/>
                <w:sz w:val="18"/>
                <w:szCs w:val="18"/>
              </w:rPr>
              <w:t xml:space="preserve">source </w:t>
            </w:r>
            <w:proofErr w:type="spellStart"/>
            <w:r w:rsidRPr="009D2276">
              <w:rPr>
                <w:rFonts w:ascii="Verdana" w:hAnsi="Verdana"/>
                <w:i/>
                <w:iCs/>
                <w:sz w:val="18"/>
                <w:szCs w:val="18"/>
              </w:rPr>
              <w:t>documents</w:t>
            </w:r>
            <w:proofErr w:type="spellEnd"/>
            <w:r w:rsidRPr="009D2276">
              <w:rPr>
                <w:rFonts w:ascii="Verdana" w:hAnsi="Verdana"/>
                <w:sz w:val="18"/>
                <w:szCs w:val="18"/>
              </w:rPr>
              <w:t>), come la cartella clinica o i referti originali.</w:t>
            </w:r>
          </w:p>
          <w:p w14:paraId="0BDCBA89" w14:textId="77777777" w:rsidR="004E6608" w:rsidRPr="009D2276" w:rsidRDefault="004E6608" w:rsidP="004E6608">
            <w:pPr>
              <w:pStyle w:val="Listenabsatz"/>
              <w:numPr>
                <w:ilvl w:val="0"/>
                <w:numId w:val="12"/>
              </w:numPr>
              <w:rPr>
                <w:rFonts w:ascii="Verdana" w:hAnsi="Verdana"/>
                <w:sz w:val="18"/>
                <w:szCs w:val="18"/>
              </w:rPr>
            </w:pPr>
            <w:r w:rsidRPr="009D2276">
              <w:rPr>
                <w:rFonts w:ascii="Verdana" w:hAnsi="Verdana"/>
                <w:sz w:val="18"/>
                <w:szCs w:val="18"/>
              </w:rPr>
              <w:t>Su fogli appunti informali che vengono distrutti dopo l’inserimento dati.</w:t>
            </w:r>
          </w:p>
          <w:p w14:paraId="2DECCA79" w14:textId="77777777" w:rsidR="004E6608" w:rsidRPr="009D2276" w:rsidRDefault="004E6608" w:rsidP="004E6608">
            <w:pPr>
              <w:pStyle w:val="Listenabsatz"/>
              <w:numPr>
                <w:ilvl w:val="0"/>
                <w:numId w:val="12"/>
              </w:numPr>
              <w:rPr>
                <w:rFonts w:ascii="Verdana" w:hAnsi="Verdana"/>
                <w:sz w:val="18"/>
                <w:szCs w:val="18"/>
              </w:rPr>
            </w:pPr>
            <w:r w:rsidRPr="009D2276">
              <w:rPr>
                <w:rFonts w:ascii="Verdana" w:hAnsi="Verdana"/>
                <w:sz w:val="18"/>
                <w:szCs w:val="18"/>
              </w:rPr>
              <w:t>Nel Trial Master File (TMF) conservato presso la sede dello Sponsor.</w:t>
            </w:r>
          </w:p>
          <w:p w14:paraId="70206057" w14:textId="77777777" w:rsidR="004E6608" w:rsidRPr="009D2276" w:rsidRDefault="004E6608" w:rsidP="00E92979">
            <w:pPr>
              <w:rPr>
                <w:rFonts w:ascii="Verdana" w:hAnsi="Verdana"/>
                <w:sz w:val="18"/>
                <w:szCs w:val="18"/>
              </w:rPr>
            </w:pPr>
          </w:p>
        </w:tc>
        <w:tc>
          <w:tcPr>
            <w:tcW w:w="4576" w:type="dxa"/>
            <w:tcBorders>
              <w:top w:val="single" w:sz="4" w:space="0" w:color="auto"/>
              <w:left w:val="single" w:sz="4" w:space="0" w:color="auto"/>
              <w:bottom w:val="single" w:sz="4" w:space="0" w:color="auto"/>
              <w:right w:val="single" w:sz="4" w:space="0" w:color="auto"/>
            </w:tcBorders>
          </w:tcPr>
          <w:p w14:paraId="251CE863" w14:textId="77777777" w:rsidR="004E6608" w:rsidRPr="009D2276" w:rsidRDefault="004E6608" w:rsidP="004E6608">
            <w:pPr>
              <w:pStyle w:val="Listenabsatz"/>
              <w:numPr>
                <w:ilvl w:val="0"/>
                <w:numId w:val="37"/>
              </w:numPr>
              <w:rPr>
                <w:rFonts w:ascii="Verdana" w:hAnsi="Verdana"/>
                <w:sz w:val="18"/>
                <w:szCs w:val="18"/>
                <w:lang w:val="de-DE"/>
              </w:rPr>
            </w:pPr>
            <w:r w:rsidRPr="009D2276">
              <w:rPr>
                <w:rFonts w:ascii="Verdana" w:hAnsi="Verdana"/>
                <w:sz w:val="18"/>
                <w:szCs w:val="18"/>
                <w:lang w:val="de-DE"/>
              </w:rPr>
              <w:t>Wo müssen gemäß den GCP-Grundsätzen die klinischen Patientendaten ursprünglich erfasst werden, bevor sie in den Erhebungsbogen (CRF) übertragen werden?</w:t>
            </w:r>
          </w:p>
          <w:p w14:paraId="610BDE54" w14:textId="77777777" w:rsidR="004E6608" w:rsidRPr="009D2276" w:rsidRDefault="004E6608" w:rsidP="00E92979">
            <w:pPr>
              <w:rPr>
                <w:rFonts w:ascii="Verdana" w:hAnsi="Verdana"/>
                <w:sz w:val="18"/>
                <w:szCs w:val="18"/>
                <w:lang w:val="de-DE"/>
              </w:rPr>
            </w:pPr>
          </w:p>
          <w:p w14:paraId="1F5D177B" w14:textId="77777777" w:rsidR="004E6608" w:rsidRPr="009D2276" w:rsidRDefault="004E6608" w:rsidP="004E6608">
            <w:pPr>
              <w:pStyle w:val="Listenabsatz"/>
              <w:numPr>
                <w:ilvl w:val="0"/>
                <w:numId w:val="38"/>
              </w:numPr>
              <w:rPr>
                <w:rFonts w:ascii="Verdana" w:hAnsi="Verdana"/>
                <w:sz w:val="18"/>
                <w:szCs w:val="18"/>
                <w:lang w:val="de-DE"/>
              </w:rPr>
            </w:pPr>
            <w:r w:rsidRPr="009D2276">
              <w:rPr>
                <w:rFonts w:ascii="Verdana" w:hAnsi="Verdana"/>
                <w:sz w:val="18"/>
                <w:szCs w:val="18"/>
                <w:lang w:val="de-DE"/>
              </w:rPr>
              <w:t>Direkt auf dem Portal des Sponsors ohne Zwischenstufen.</w:t>
            </w:r>
          </w:p>
          <w:p w14:paraId="515A90CA" w14:textId="77777777" w:rsidR="004E6608" w:rsidRPr="009D2276" w:rsidRDefault="004E6608" w:rsidP="004E6608">
            <w:pPr>
              <w:pStyle w:val="Listenabsatz"/>
              <w:numPr>
                <w:ilvl w:val="0"/>
                <w:numId w:val="38"/>
              </w:numPr>
              <w:rPr>
                <w:rFonts w:ascii="Verdana" w:hAnsi="Verdana"/>
                <w:sz w:val="18"/>
                <w:szCs w:val="18"/>
                <w:lang w:val="de-DE"/>
              </w:rPr>
            </w:pPr>
            <w:r w:rsidRPr="009D2276">
              <w:rPr>
                <w:rFonts w:ascii="Verdana" w:hAnsi="Verdana"/>
                <w:sz w:val="18"/>
                <w:szCs w:val="18"/>
                <w:lang w:val="de-DE"/>
              </w:rPr>
              <w:t>In den Quelldokumenten (</w:t>
            </w:r>
            <w:r w:rsidRPr="009D2276">
              <w:rPr>
                <w:rFonts w:ascii="Verdana" w:hAnsi="Verdana"/>
                <w:i/>
                <w:iCs/>
                <w:sz w:val="18"/>
                <w:szCs w:val="18"/>
                <w:lang w:val="de-DE"/>
              </w:rPr>
              <w:t xml:space="preserve">Source </w:t>
            </w:r>
            <w:proofErr w:type="spellStart"/>
            <w:r w:rsidRPr="009D2276">
              <w:rPr>
                <w:rFonts w:ascii="Verdana" w:hAnsi="Verdana"/>
                <w:i/>
                <w:iCs/>
                <w:sz w:val="18"/>
                <w:szCs w:val="18"/>
                <w:lang w:val="de-DE"/>
              </w:rPr>
              <w:t>Documents</w:t>
            </w:r>
            <w:proofErr w:type="spellEnd"/>
            <w:r w:rsidRPr="009D2276">
              <w:rPr>
                <w:rFonts w:ascii="Verdana" w:hAnsi="Verdana"/>
                <w:sz w:val="18"/>
                <w:szCs w:val="18"/>
                <w:lang w:val="de-DE"/>
              </w:rPr>
              <w:t>), wie z. B. der Patientenakte oder den Originalbefunden.</w:t>
            </w:r>
          </w:p>
          <w:p w14:paraId="1A717DB0" w14:textId="77777777" w:rsidR="004E6608" w:rsidRPr="009D2276" w:rsidRDefault="004E6608" w:rsidP="004E6608">
            <w:pPr>
              <w:pStyle w:val="Listenabsatz"/>
              <w:numPr>
                <w:ilvl w:val="0"/>
                <w:numId w:val="38"/>
              </w:numPr>
              <w:rPr>
                <w:rFonts w:ascii="Verdana" w:hAnsi="Verdana"/>
                <w:sz w:val="18"/>
                <w:szCs w:val="18"/>
                <w:lang w:val="de-DE"/>
              </w:rPr>
            </w:pPr>
            <w:r w:rsidRPr="009D2276">
              <w:rPr>
                <w:rFonts w:ascii="Verdana" w:hAnsi="Verdana"/>
                <w:sz w:val="18"/>
                <w:szCs w:val="18"/>
                <w:lang w:val="de-DE"/>
              </w:rPr>
              <w:t>Auf informellen Notizzetteln, die nach der Dateneingabe vernichtet werden.</w:t>
            </w:r>
          </w:p>
          <w:p w14:paraId="0EEF766C" w14:textId="77777777" w:rsidR="004E6608" w:rsidRPr="009D2276" w:rsidRDefault="004E6608" w:rsidP="004E6608">
            <w:pPr>
              <w:pStyle w:val="Listenabsatz"/>
              <w:numPr>
                <w:ilvl w:val="0"/>
                <w:numId w:val="38"/>
              </w:numPr>
              <w:rPr>
                <w:rFonts w:ascii="Verdana" w:hAnsi="Verdana"/>
                <w:sz w:val="18"/>
                <w:szCs w:val="18"/>
                <w:lang w:val="de-DE"/>
              </w:rPr>
            </w:pPr>
            <w:r w:rsidRPr="009D2276">
              <w:rPr>
                <w:rFonts w:ascii="Verdana" w:hAnsi="Verdana"/>
                <w:sz w:val="18"/>
                <w:szCs w:val="18"/>
                <w:lang w:val="de-DE"/>
              </w:rPr>
              <w:t>Im Trial Master File (TMF), das am Sitz des Sponsors aufbewahrt wird.</w:t>
            </w:r>
          </w:p>
          <w:p w14:paraId="139ECA87" w14:textId="77777777" w:rsidR="004E6608" w:rsidRPr="009D2276" w:rsidRDefault="004E6608" w:rsidP="00E92979">
            <w:pPr>
              <w:rPr>
                <w:rFonts w:ascii="Verdana" w:hAnsi="Verdana"/>
                <w:sz w:val="18"/>
                <w:szCs w:val="18"/>
                <w:highlight w:val="cyan"/>
                <w:lang w:val="de-DE"/>
              </w:rPr>
            </w:pPr>
          </w:p>
        </w:tc>
      </w:tr>
      <w:tr w:rsidR="004E6608" w:rsidRPr="00BF2187" w14:paraId="50CE45A9" w14:textId="77777777" w:rsidTr="004E6608">
        <w:trPr>
          <w:cantSplit/>
        </w:trPr>
        <w:tc>
          <w:tcPr>
            <w:tcW w:w="4486" w:type="dxa"/>
            <w:tcBorders>
              <w:top w:val="single" w:sz="4" w:space="0" w:color="auto"/>
              <w:left w:val="single" w:sz="4" w:space="0" w:color="auto"/>
              <w:bottom w:val="single" w:sz="4" w:space="0" w:color="auto"/>
              <w:right w:val="single" w:sz="4" w:space="0" w:color="auto"/>
            </w:tcBorders>
          </w:tcPr>
          <w:p w14:paraId="35926973" w14:textId="77777777" w:rsidR="004E6608" w:rsidRPr="009D2276" w:rsidRDefault="004E6608" w:rsidP="004E6608">
            <w:pPr>
              <w:pStyle w:val="Listenabsatz"/>
              <w:numPr>
                <w:ilvl w:val="0"/>
                <w:numId w:val="37"/>
              </w:numPr>
              <w:rPr>
                <w:rFonts w:ascii="Verdana" w:hAnsi="Verdana"/>
                <w:sz w:val="18"/>
                <w:szCs w:val="18"/>
              </w:rPr>
            </w:pPr>
            <w:r w:rsidRPr="009D2276">
              <w:rPr>
                <w:rFonts w:ascii="Verdana" w:hAnsi="Verdana"/>
                <w:sz w:val="18"/>
                <w:szCs w:val="18"/>
              </w:rPr>
              <w:t xml:space="preserve">L’insieme delle attività correlate alla precoce identificazione di reazioni avverse ed interazioni precedentemente sconosciute nonché all’identificazione degli aumenti della frequenza </w:t>
            </w:r>
            <w:r w:rsidRPr="009D2276">
              <w:rPr>
                <w:rFonts w:ascii="Verdana" w:hAnsi="Verdana"/>
                <w:sz w:val="18"/>
                <w:szCs w:val="18"/>
              </w:rPr>
              <w:br/>
              <w:t>di reazioni avverse note si definisce:</w:t>
            </w:r>
          </w:p>
          <w:p w14:paraId="4CE439B7" w14:textId="77777777" w:rsidR="004E6608" w:rsidRPr="009D2276" w:rsidRDefault="004E6608" w:rsidP="00E92979">
            <w:pPr>
              <w:rPr>
                <w:rFonts w:ascii="Verdana" w:hAnsi="Verdana"/>
                <w:sz w:val="18"/>
                <w:szCs w:val="18"/>
              </w:rPr>
            </w:pPr>
          </w:p>
          <w:p w14:paraId="6A87129F" w14:textId="77777777" w:rsidR="004E6608" w:rsidRPr="009D2276" w:rsidRDefault="004E6608" w:rsidP="004E6608">
            <w:pPr>
              <w:pStyle w:val="Listenabsatz"/>
              <w:numPr>
                <w:ilvl w:val="0"/>
                <w:numId w:val="13"/>
              </w:numPr>
              <w:rPr>
                <w:rFonts w:ascii="Verdana" w:hAnsi="Verdana"/>
                <w:sz w:val="18"/>
                <w:szCs w:val="18"/>
              </w:rPr>
            </w:pPr>
            <w:r w:rsidRPr="009D2276">
              <w:rPr>
                <w:rFonts w:ascii="Verdana" w:hAnsi="Verdana"/>
                <w:sz w:val="18"/>
                <w:szCs w:val="18"/>
              </w:rPr>
              <w:t>farmacocinetica</w:t>
            </w:r>
          </w:p>
          <w:p w14:paraId="5AE2423D" w14:textId="77777777" w:rsidR="004E6608" w:rsidRPr="009D2276" w:rsidRDefault="004E6608" w:rsidP="004E6608">
            <w:pPr>
              <w:pStyle w:val="Listenabsatz"/>
              <w:numPr>
                <w:ilvl w:val="0"/>
                <w:numId w:val="13"/>
              </w:numPr>
              <w:rPr>
                <w:rFonts w:ascii="Verdana" w:hAnsi="Verdana"/>
                <w:sz w:val="18"/>
                <w:szCs w:val="18"/>
              </w:rPr>
            </w:pPr>
            <w:r w:rsidRPr="009D2276">
              <w:rPr>
                <w:rFonts w:ascii="Verdana" w:hAnsi="Verdana"/>
                <w:sz w:val="18"/>
                <w:szCs w:val="18"/>
              </w:rPr>
              <w:t>farmacovigilanza</w:t>
            </w:r>
          </w:p>
          <w:p w14:paraId="35140E41" w14:textId="77777777" w:rsidR="004E6608" w:rsidRPr="009D2276" w:rsidRDefault="004E6608" w:rsidP="004E6608">
            <w:pPr>
              <w:pStyle w:val="Listenabsatz"/>
              <w:numPr>
                <w:ilvl w:val="0"/>
                <w:numId w:val="13"/>
              </w:numPr>
              <w:rPr>
                <w:rFonts w:ascii="Verdana" w:hAnsi="Verdana"/>
                <w:sz w:val="18"/>
                <w:szCs w:val="18"/>
              </w:rPr>
            </w:pPr>
            <w:r w:rsidRPr="009D2276">
              <w:rPr>
                <w:rFonts w:ascii="Verdana" w:hAnsi="Verdana"/>
                <w:sz w:val="18"/>
                <w:szCs w:val="18"/>
              </w:rPr>
              <w:t>farmacodinamica</w:t>
            </w:r>
          </w:p>
          <w:p w14:paraId="5D73A343" w14:textId="77777777" w:rsidR="004E6608" w:rsidRPr="009D2276" w:rsidRDefault="004E6608" w:rsidP="004E6608">
            <w:pPr>
              <w:pStyle w:val="Listenabsatz"/>
              <w:numPr>
                <w:ilvl w:val="0"/>
                <w:numId w:val="13"/>
              </w:numPr>
              <w:rPr>
                <w:rFonts w:ascii="Verdana" w:hAnsi="Verdana"/>
                <w:sz w:val="18"/>
                <w:szCs w:val="18"/>
              </w:rPr>
            </w:pPr>
            <w:r w:rsidRPr="009D2276">
              <w:rPr>
                <w:rFonts w:ascii="Verdana" w:hAnsi="Verdana"/>
                <w:sz w:val="18"/>
                <w:szCs w:val="18"/>
              </w:rPr>
              <w:t>la good clinical practice</w:t>
            </w:r>
          </w:p>
          <w:p w14:paraId="384B1E67" w14:textId="77777777" w:rsidR="004E6608" w:rsidRPr="009D2276" w:rsidRDefault="004E6608" w:rsidP="00E92979">
            <w:pPr>
              <w:rPr>
                <w:rFonts w:ascii="Verdana" w:hAnsi="Verdana"/>
                <w:sz w:val="18"/>
                <w:szCs w:val="18"/>
              </w:rPr>
            </w:pPr>
          </w:p>
        </w:tc>
        <w:tc>
          <w:tcPr>
            <w:tcW w:w="4576" w:type="dxa"/>
            <w:tcBorders>
              <w:top w:val="single" w:sz="4" w:space="0" w:color="auto"/>
              <w:left w:val="single" w:sz="4" w:space="0" w:color="auto"/>
              <w:bottom w:val="single" w:sz="4" w:space="0" w:color="auto"/>
              <w:right w:val="single" w:sz="4" w:space="0" w:color="auto"/>
            </w:tcBorders>
          </w:tcPr>
          <w:p w14:paraId="34DA1FD3" w14:textId="77777777" w:rsidR="004E6608" w:rsidRPr="009D2276" w:rsidRDefault="004E6608" w:rsidP="004E6608">
            <w:pPr>
              <w:pStyle w:val="Listenabsatz"/>
              <w:numPr>
                <w:ilvl w:val="0"/>
                <w:numId w:val="39"/>
              </w:numPr>
              <w:rPr>
                <w:rFonts w:ascii="Verdana" w:hAnsi="Verdana"/>
                <w:sz w:val="18"/>
                <w:szCs w:val="18"/>
                <w:lang w:val="de-DE"/>
              </w:rPr>
            </w:pPr>
            <w:r w:rsidRPr="009D2276">
              <w:rPr>
                <w:rFonts w:ascii="Verdana" w:hAnsi="Verdana"/>
                <w:sz w:val="18"/>
                <w:szCs w:val="18"/>
                <w:lang w:val="de-DE"/>
              </w:rPr>
              <w:t>Die Tätigkeiten zur frühzeitigen Erkennung von unbekannten unerwünschten Wirkungen und Wechselwirkungen bzw. zur Feststellung einer Zunahme der bekannten unerwünschten Wirkungen sind wie folgt definiert:</w:t>
            </w:r>
          </w:p>
          <w:p w14:paraId="2F03A34A" w14:textId="77777777" w:rsidR="004E6608" w:rsidRPr="009D2276" w:rsidRDefault="004E6608" w:rsidP="00E92979">
            <w:pPr>
              <w:rPr>
                <w:rFonts w:ascii="Verdana" w:hAnsi="Verdana"/>
                <w:sz w:val="18"/>
                <w:szCs w:val="18"/>
                <w:highlight w:val="cyan"/>
                <w:lang w:val="de-DE"/>
              </w:rPr>
            </w:pPr>
          </w:p>
          <w:p w14:paraId="399C2C38" w14:textId="77777777" w:rsidR="004E6608" w:rsidRPr="009D2276" w:rsidRDefault="004E6608" w:rsidP="004E6608">
            <w:pPr>
              <w:pStyle w:val="Listenabsatz"/>
              <w:numPr>
                <w:ilvl w:val="0"/>
                <w:numId w:val="40"/>
              </w:numPr>
              <w:rPr>
                <w:rFonts w:ascii="Verdana" w:hAnsi="Verdana"/>
                <w:sz w:val="18"/>
                <w:szCs w:val="18"/>
                <w:lang w:val="de-DE"/>
              </w:rPr>
            </w:pPr>
            <w:r w:rsidRPr="009D2276">
              <w:rPr>
                <w:rFonts w:ascii="Verdana" w:hAnsi="Verdana"/>
                <w:sz w:val="18"/>
                <w:szCs w:val="18"/>
                <w:lang w:val="de-DE"/>
              </w:rPr>
              <w:t>Pharmakokinetik</w:t>
            </w:r>
          </w:p>
          <w:p w14:paraId="37592E1F" w14:textId="77777777" w:rsidR="004E6608" w:rsidRPr="009D2276" w:rsidRDefault="004E6608" w:rsidP="004E6608">
            <w:pPr>
              <w:pStyle w:val="Listenabsatz"/>
              <w:numPr>
                <w:ilvl w:val="0"/>
                <w:numId w:val="40"/>
              </w:numPr>
              <w:rPr>
                <w:rFonts w:ascii="Verdana" w:hAnsi="Verdana"/>
                <w:sz w:val="18"/>
                <w:szCs w:val="18"/>
                <w:lang w:val="de-DE"/>
              </w:rPr>
            </w:pPr>
            <w:r w:rsidRPr="009D2276">
              <w:rPr>
                <w:rFonts w:ascii="Verdana" w:hAnsi="Verdana"/>
                <w:sz w:val="18"/>
                <w:szCs w:val="18"/>
                <w:lang w:val="de-DE"/>
              </w:rPr>
              <w:t>Pharmakovigilanz</w:t>
            </w:r>
          </w:p>
          <w:p w14:paraId="734B2391" w14:textId="77777777" w:rsidR="004E6608" w:rsidRPr="009D2276" w:rsidRDefault="004E6608" w:rsidP="004E6608">
            <w:pPr>
              <w:pStyle w:val="Listenabsatz"/>
              <w:numPr>
                <w:ilvl w:val="0"/>
                <w:numId w:val="40"/>
              </w:numPr>
              <w:rPr>
                <w:rFonts w:ascii="Verdana" w:hAnsi="Verdana"/>
                <w:sz w:val="18"/>
                <w:szCs w:val="18"/>
                <w:lang w:val="de-DE"/>
              </w:rPr>
            </w:pPr>
            <w:r w:rsidRPr="009D2276">
              <w:rPr>
                <w:rFonts w:ascii="Verdana" w:hAnsi="Verdana"/>
                <w:sz w:val="18"/>
                <w:szCs w:val="18"/>
                <w:lang w:val="de-DE"/>
              </w:rPr>
              <w:t>Pharmakodynamik</w:t>
            </w:r>
          </w:p>
          <w:p w14:paraId="24A05662" w14:textId="77777777" w:rsidR="004E6608" w:rsidRPr="009D2276" w:rsidRDefault="004E6608" w:rsidP="004E6608">
            <w:pPr>
              <w:pStyle w:val="Listenabsatz"/>
              <w:numPr>
                <w:ilvl w:val="0"/>
                <w:numId w:val="40"/>
              </w:numPr>
              <w:rPr>
                <w:rFonts w:ascii="Verdana" w:hAnsi="Verdana"/>
                <w:sz w:val="18"/>
                <w:szCs w:val="18"/>
                <w:lang w:val="de-DE"/>
              </w:rPr>
            </w:pPr>
            <w:r w:rsidRPr="009D2276">
              <w:rPr>
                <w:rFonts w:ascii="Verdana" w:hAnsi="Verdana"/>
                <w:sz w:val="18"/>
                <w:szCs w:val="18"/>
                <w:lang w:val="de-DE"/>
              </w:rPr>
              <w:t>Gute klinische Praxis</w:t>
            </w:r>
          </w:p>
          <w:p w14:paraId="361EA5E0" w14:textId="77777777" w:rsidR="004E6608" w:rsidRPr="009D2276" w:rsidRDefault="004E6608" w:rsidP="00E92979">
            <w:pPr>
              <w:rPr>
                <w:rFonts w:ascii="Verdana" w:hAnsi="Verdana"/>
                <w:sz w:val="18"/>
                <w:szCs w:val="18"/>
                <w:highlight w:val="cyan"/>
                <w:lang w:val="de-DE"/>
              </w:rPr>
            </w:pPr>
          </w:p>
        </w:tc>
      </w:tr>
      <w:tr w:rsidR="004E6608" w:rsidRPr="003D07B3" w14:paraId="43E53672" w14:textId="77777777" w:rsidTr="004E6608">
        <w:trPr>
          <w:cantSplit/>
        </w:trPr>
        <w:tc>
          <w:tcPr>
            <w:tcW w:w="4486" w:type="dxa"/>
            <w:tcBorders>
              <w:top w:val="single" w:sz="4" w:space="0" w:color="auto"/>
              <w:left w:val="single" w:sz="4" w:space="0" w:color="auto"/>
              <w:bottom w:val="single" w:sz="4" w:space="0" w:color="auto"/>
              <w:right w:val="single" w:sz="4" w:space="0" w:color="auto"/>
            </w:tcBorders>
          </w:tcPr>
          <w:p w14:paraId="14534295" w14:textId="77777777" w:rsidR="004E6608" w:rsidRPr="009D2276" w:rsidRDefault="004E6608" w:rsidP="004E6608">
            <w:pPr>
              <w:pStyle w:val="Listenabsatz"/>
              <w:numPr>
                <w:ilvl w:val="0"/>
                <w:numId w:val="39"/>
              </w:numPr>
              <w:rPr>
                <w:rFonts w:ascii="Verdana" w:hAnsi="Verdana"/>
                <w:color w:val="000000" w:themeColor="text1"/>
                <w:sz w:val="18"/>
                <w:szCs w:val="18"/>
              </w:rPr>
            </w:pPr>
            <w:r w:rsidRPr="009D2276">
              <w:rPr>
                <w:rFonts w:ascii="Verdana" w:hAnsi="Verdana"/>
                <w:color w:val="000000" w:themeColor="text1"/>
                <w:sz w:val="18"/>
                <w:szCs w:val="18"/>
              </w:rPr>
              <w:lastRenderedPageBreak/>
              <w:t>Quale dei seguenti parametri NON è un obiettivo tipico di uno studio di Fase I?</w:t>
            </w:r>
          </w:p>
          <w:p w14:paraId="592E0DF7" w14:textId="77777777" w:rsidR="004E6608" w:rsidRPr="009D2276" w:rsidRDefault="004E6608" w:rsidP="00E92979">
            <w:pPr>
              <w:rPr>
                <w:rFonts w:ascii="Verdana" w:hAnsi="Verdana"/>
                <w:color w:val="000000" w:themeColor="text1"/>
                <w:sz w:val="18"/>
                <w:szCs w:val="18"/>
              </w:rPr>
            </w:pPr>
          </w:p>
          <w:p w14:paraId="56DAB3A4" w14:textId="77777777" w:rsidR="004E6608" w:rsidRPr="009D2276" w:rsidRDefault="004E6608" w:rsidP="004E6608">
            <w:pPr>
              <w:pStyle w:val="Listenabsatz"/>
              <w:numPr>
                <w:ilvl w:val="0"/>
                <w:numId w:val="14"/>
              </w:numPr>
              <w:rPr>
                <w:rFonts w:ascii="Verdana" w:hAnsi="Verdana"/>
                <w:color w:val="000000" w:themeColor="text1"/>
                <w:sz w:val="18"/>
                <w:szCs w:val="18"/>
              </w:rPr>
            </w:pPr>
            <w:r w:rsidRPr="009D2276">
              <w:rPr>
                <w:rFonts w:ascii="Verdana" w:hAnsi="Verdana"/>
                <w:color w:val="000000" w:themeColor="text1"/>
                <w:sz w:val="18"/>
                <w:szCs w:val="18"/>
              </w:rPr>
              <w:t>Valutazione dell’emivita del farmaco e del suo metabolismo (farmacocinetica)</w:t>
            </w:r>
          </w:p>
          <w:p w14:paraId="1F2A7E89" w14:textId="77777777" w:rsidR="004E6608" w:rsidRPr="009D2276" w:rsidRDefault="004E6608" w:rsidP="004E6608">
            <w:pPr>
              <w:pStyle w:val="Listenabsatz"/>
              <w:numPr>
                <w:ilvl w:val="0"/>
                <w:numId w:val="14"/>
              </w:numPr>
              <w:rPr>
                <w:rFonts w:ascii="Verdana" w:hAnsi="Verdana"/>
                <w:color w:val="000000" w:themeColor="text1"/>
                <w:sz w:val="18"/>
                <w:szCs w:val="18"/>
              </w:rPr>
            </w:pPr>
            <w:r w:rsidRPr="009D2276">
              <w:rPr>
                <w:rFonts w:ascii="Verdana" w:hAnsi="Verdana"/>
                <w:color w:val="000000" w:themeColor="text1"/>
                <w:sz w:val="18"/>
                <w:szCs w:val="18"/>
              </w:rPr>
              <w:t>Identificazione della dose massima tollerata (MTD) e della tossicità dose-limitante (DLT)</w:t>
            </w:r>
          </w:p>
          <w:p w14:paraId="3C450D16" w14:textId="77777777" w:rsidR="004E6608" w:rsidRPr="009D2276" w:rsidRDefault="004E6608" w:rsidP="004E6608">
            <w:pPr>
              <w:pStyle w:val="Listenabsatz"/>
              <w:numPr>
                <w:ilvl w:val="0"/>
                <w:numId w:val="14"/>
              </w:numPr>
              <w:rPr>
                <w:rFonts w:ascii="Verdana" w:hAnsi="Verdana"/>
                <w:color w:val="000000" w:themeColor="text1"/>
                <w:sz w:val="18"/>
                <w:szCs w:val="18"/>
              </w:rPr>
            </w:pPr>
            <w:r w:rsidRPr="009D2276">
              <w:rPr>
                <w:rFonts w:ascii="Verdana" w:hAnsi="Verdana"/>
                <w:color w:val="000000" w:themeColor="text1"/>
                <w:sz w:val="18"/>
                <w:szCs w:val="18"/>
              </w:rPr>
              <w:t xml:space="preserve">Valutazione della superiorità terapeutica rispetto al farmaco </w:t>
            </w:r>
            <w:proofErr w:type="spellStart"/>
            <w:r w:rsidRPr="009D2276">
              <w:rPr>
                <w:rFonts w:ascii="Verdana" w:hAnsi="Verdana"/>
                <w:color w:val="000000" w:themeColor="text1"/>
                <w:sz w:val="18"/>
                <w:szCs w:val="18"/>
              </w:rPr>
              <w:t>gold</w:t>
            </w:r>
            <w:proofErr w:type="spellEnd"/>
            <w:r w:rsidRPr="009D2276">
              <w:rPr>
                <w:rFonts w:ascii="Verdana" w:hAnsi="Verdana"/>
                <w:color w:val="000000" w:themeColor="text1"/>
                <w:sz w:val="18"/>
                <w:szCs w:val="18"/>
              </w:rPr>
              <w:t xml:space="preserve"> standard di riferimento</w:t>
            </w:r>
          </w:p>
          <w:p w14:paraId="4013CB20" w14:textId="77777777" w:rsidR="004E6608" w:rsidRPr="009D2276" w:rsidRDefault="004E6608" w:rsidP="004E6608">
            <w:pPr>
              <w:pStyle w:val="Listenabsatz"/>
              <w:numPr>
                <w:ilvl w:val="0"/>
                <w:numId w:val="14"/>
              </w:numPr>
              <w:rPr>
                <w:rFonts w:ascii="Verdana" w:hAnsi="Verdana"/>
                <w:color w:val="000000" w:themeColor="text1"/>
                <w:sz w:val="18"/>
                <w:szCs w:val="18"/>
              </w:rPr>
            </w:pPr>
            <w:r w:rsidRPr="009D2276">
              <w:rPr>
                <w:rFonts w:ascii="Verdana" w:hAnsi="Verdana"/>
                <w:color w:val="000000" w:themeColor="text1"/>
                <w:sz w:val="18"/>
                <w:szCs w:val="18"/>
              </w:rPr>
              <w:t>Osservazione dei primi segni di attività farmacodinamica</w:t>
            </w:r>
          </w:p>
          <w:p w14:paraId="52646510" w14:textId="77777777" w:rsidR="004E6608" w:rsidRPr="009D2276" w:rsidRDefault="004E6608" w:rsidP="00E92979">
            <w:pPr>
              <w:rPr>
                <w:rFonts w:ascii="Verdana" w:hAnsi="Verdana"/>
                <w:color w:val="000000" w:themeColor="text1"/>
                <w:sz w:val="18"/>
                <w:szCs w:val="18"/>
              </w:rPr>
            </w:pPr>
          </w:p>
        </w:tc>
        <w:tc>
          <w:tcPr>
            <w:tcW w:w="4576" w:type="dxa"/>
            <w:tcBorders>
              <w:top w:val="single" w:sz="4" w:space="0" w:color="auto"/>
              <w:left w:val="single" w:sz="4" w:space="0" w:color="auto"/>
              <w:bottom w:val="single" w:sz="4" w:space="0" w:color="auto"/>
              <w:right w:val="single" w:sz="4" w:space="0" w:color="auto"/>
            </w:tcBorders>
          </w:tcPr>
          <w:p w14:paraId="7085F9DD" w14:textId="77777777" w:rsidR="004E6608" w:rsidRPr="009D2276" w:rsidRDefault="004E6608" w:rsidP="004E6608">
            <w:pPr>
              <w:pStyle w:val="Listenabsatz"/>
              <w:numPr>
                <w:ilvl w:val="0"/>
                <w:numId w:val="41"/>
              </w:numPr>
              <w:rPr>
                <w:rFonts w:ascii="Verdana" w:hAnsi="Verdana"/>
                <w:color w:val="000000" w:themeColor="text1"/>
                <w:sz w:val="18"/>
                <w:szCs w:val="18"/>
                <w:lang w:val="de-DE"/>
              </w:rPr>
            </w:pPr>
            <w:r w:rsidRPr="009D2276">
              <w:rPr>
                <w:rFonts w:ascii="Verdana" w:hAnsi="Verdana"/>
                <w:color w:val="000000" w:themeColor="text1"/>
                <w:sz w:val="18"/>
                <w:szCs w:val="18"/>
                <w:lang w:val="de-DE"/>
              </w:rPr>
              <w:t>Welcher der folgenden Parameter ist KEIN typisches Ziel einer Phase-I-Studie?</w:t>
            </w:r>
          </w:p>
          <w:p w14:paraId="5ECF986E" w14:textId="77777777" w:rsidR="004E6608" w:rsidRPr="009D2276" w:rsidRDefault="004E6608" w:rsidP="00E92979">
            <w:pPr>
              <w:rPr>
                <w:rFonts w:ascii="Verdana" w:hAnsi="Verdana"/>
                <w:color w:val="000000" w:themeColor="text1"/>
                <w:sz w:val="18"/>
                <w:szCs w:val="18"/>
                <w:lang w:val="de-DE"/>
              </w:rPr>
            </w:pPr>
          </w:p>
          <w:p w14:paraId="5D17AB9F" w14:textId="77777777" w:rsidR="004E6608" w:rsidRPr="009D2276" w:rsidRDefault="004E6608" w:rsidP="004E6608">
            <w:pPr>
              <w:pStyle w:val="Listenabsatz"/>
              <w:numPr>
                <w:ilvl w:val="0"/>
                <w:numId w:val="42"/>
              </w:numPr>
              <w:rPr>
                <w:rFonts w:ascii="Verdana" w:hAnsi="Verdana"/>
                <w:color w:val="000000" w:themeColor="text1"/>
                <w:sz w:val="18"/>
                <w:szCs w:val="18"/>
                <w:lang w:val="de-DE"/>
              </w:rPr>
            </w:pPr>
            <w:r w:rsidRPr="009D2276">
              <w:rPr>
                <w:rFonts w:ascii="Verdana" w:hAnsi="Verdana"/>
                <w:color w:val="000000" w:themeColor="text1"/>
                <w:sz w:val="18"/>
                <w:szCs w:val="18"/>
                <w:lang w:val="de-DE"/>
              </w:rPr>
              <w:t>Bewertung der Halbwertszeit des Arzneimittels und dessen Metabolismus (Pharmakokinetik)</w:t>
            </w:r>
          </w:p>
          <w:p w14:paraId="701FCFAC" w14:textId="77777777" w:rsidR="004E6608" w:rsidRPr="009D2276" w:rsidRDefault="004E6608" w:rsidP="004E6608">
            <w:pPr>
              <w:pStyle w:val="Listenabsatz"/>
              <w:numPr>
                <w:ilvl w:val="0"/>
                <w:numId w:val="42"/>
              </w:numPr>
              <w:rPr>
                <w:rFonts w:ascii="Verdana" w:hAnsi="Verdana"/>
                <w:color w:val="000000" w:themeColor="text1"/>
                <w:sz w:val="18"/>
                <w:szCs w:val="18"/>
                <w:lang w:val="de-DE"/>
              </w:rPr>
            </w:pPr>
            <w:r w:rsidRPr="009D2276">
              <w:rPr>
                <w:rFonts w:ascii="Verdana" w:hAnsi="Verdana"/>
                <w:color w:val="000000" w:themeColor="text1"/>
                <w:sz w:val="18"/>
                <w:szCs w:val="18"/>
                <w:lang w:val="de-DE"/>
              </w:rPr>
              <w:t>Bestimmung der maximal tolerierten Dosis (MTD) und der dosislimitierenden Toxizität (DLT)</w:t>
            </w:r>
          </w:p>
          <w:p w14:paraId="0F6EDC51" w14:textId="77777777" w:rsidR="004E6608" w:rsidRPr="009D2276" w:rsidRDefault="004E6608" w:rsidP="004E6608">
            <w:pPr>
              <w:pStyle w:val="Listenabsatz"/>
              <w:numPr>
                <w:ilvl w:val="0"/>
                <w:numId w:val="42"/>
              </w:numPr>
              <w:rPr>
                <w:rFonts w:ascii="Verdana" w:hAnsi="Verdana"/>
                <w:color w:val="000000" w:themeColor="text1"/>
                <w:sz w:val="18"/>
                <w:szCs w:val="18"/>
                <w:lang w:val="de-DE"/>
              </w:rPr>
            </w:pPr>
            <w:r w:rsidRPr="009D2276">
              <w:rPr>
                <w:rFonts w:ascii="Verdana" w:hAnsi="Verdana"/>
                <w:color w:val="000000" w:themeColor="text1"/>
                <w:sz w:val="18"/>
                <w:szCs w:val="18"/>
                <w:lang w:val="de-DE"/>
              </w:rPr>
              <w:t>Bewertung der therapeutischen Überlegenheit gegenüber dem Referenzarzneimittel (Goldstandard)</w:t>
            </w:r>
          </w:p>
          <w:p w14:paraId="2B06D962" w14:textId="77777777" w:rsidR="004E6608" w:rsidRPr="009D2276" w:rsidRDefault="004E6608" w:rsidP="004E6608">
            <w:pPr>
              <w:pStyle w:val="Listenabsatz"/>
              <w:numPr>
                <w:ilvl w:val="0"/>
                <w:numId w:val="42"/>
              </w:numPr>
              <w:rPr>
                <w:rFonts w:ascii="Verdana" w:hAnsi="Verdana"/>
                <w:color w:val="000000" w:themeColor="text1"/>
                <w:sz w:val="18"/>
                <w:szCs w:val="18"/>
                <w:lang w:val="de-DE"/>
              </w:rPr>
            </w:pPr>
            <w:r w:rsidRPr="009D2276">
              <w:rPr>
                <w:rFonts w:ascii="Verdana" w:hAnsi="Verdana"/>
                <w:color w:val="000000" w:themeColor="text1"/>
                <w:sz w:val="18"/>
                <w:szCs w:val="18"/>
                <w:lang w:val="de-DE"/>
              </w:rPr>
              <w:t>Beobachtung erster Anzeichen pharmakodynamischer Aktivität</w:t>
            </w:r>
          </w:p>
          <w:p w14:paraId="40CE42CB" w14:textId="77777777" w:rsidR="004E6608" w:rsidRPr="009D2276" w:rsidRDefault="004E6608" w:rsidP="00E92979">
            <w:pPr>
              <w:rPr>
                <w:rFonts w:ascii="Verdana" w:hAnsi="Verdana"/>
                <w:color w:val="000000" w:themeColor="text1"/>
                <w:sz w:val="18"/>
                <w:szCs w:val="18"/>
                <w:lang w:val="de-DE"/>
              </w:rPr>
            </w:pPr>
          </w:p>
        </w:tc>
      </w:tr>
      <w:tr w:rsidR="004E6608" w:rsidRPr="00A348EB" w14:paraId="23B85C56" w14:textId="77777777" w:rsidTr="004E6608">
        <w:trPr>
          <w:cantSplit/>
        </w:trPr>
        <w:tc>
          <w:tcPr>
            <w:tcW w:w="4486" w:type="dxa"/>
            <w:tcBorders>
              <w:top w:val="single" w:sz="4" w:space="0" w:color="auto"/>
              <w:left w:val="single" w:sz="4" w:space="0" w:color="auto"/>
              <w:bottom w:val="single" w:sz="4" w:space="0" w:color="auto"/>
              <w:right w:val="single" w:sz="4" w:space="0" w:color="auto"/>
            </w:tcBorders>
          </w:tcPr>
          <w:p w14:paraId="4B667EF1" w14:textId="77777777" w:rsidR="004E6608" w:rsidRPr="009D2276" w:rsidRDefault="004E6608" w:rsidP="004E6608">
            <w:pPr>
              <w:pStyle w:val="Listenabsatz"/>
              <w:numPr>
                <w:ilvl w:val="0"/>
                <w:numId w:val="41"/>
              </w:numPr>
              <w:rPr>
                <w:rFonts w:ascii="Verdana" w:hAnsi="Verdana"/>
                <w:sz w:val="18"/>
                <w:szCs w:val="18"/>
              </w:rPr>
            </w:pPr>
            <w:r w:rsidRPr="009D2276">
              <w:rPr>
                <w:rFonts w:ascii="Verdana" w:hAnsi="Verdana"/>
                <w:sz w:val="18"/>
                <w:szCs w:val="18"/>
              </w:rPr>
              <w:t xml:space="preserve">Quale fase dello sviluppo clinico è definita come “terapeutico-confermatoria”, ha l’obiettivo di dimostrare l’efficacia e la sicurezza del nuovo farmaco su larga scala e utilizza tipicamente </w:t>
            </w:r>
            <w:r w:rsidRPr="009D2276">
              <w:rPr>
                <w:rFonts w:ascii="Verdana" w:hAnsi="Verdana"/>
                <w:sz w:val="18"/>
                <w:szCs w:val="18"/>
              </w:rPr>
              <w:br/>
              <w:t>il disegno dello studio clinico controllato randomizzato (RCT)?</w:t>
            </w:r>
          </w:p>
          <w:p w14:paraId="3620C0FD" w14:textId="77777777" w:rsidR="004E6608" w:rsidRPr="009D2276" w:rsidRDefault="004E6608" w:rsidP="00E92979">
            <w:pPr>
              <w:rPr>
                <w:rFonts w:ascii="Verdana" w:hAnsi="Verdana"/>
                <w:sz w:val="18"/>
                <w:szCs w:val="18"/>
              </w:rPr>
            </w:pPr>
          </w:p>
          <w:p w14:paraId="219870CB" w14:textId="77777777" w:rsidR="004E6608" w:rsidRPr="009D2276" w:rsidRDefault="004E6608" w:rsidP="004E6608">
            <w:pPr>
              <w:pStyle w:val="Listenabsatz"/>
              <w:numPr>
                <w:ilvl w:val="0"/>
                <w:numId w:val="15"/>
              </w:numPr>
              <w:rPr>
                <w:rFonts w:ascii="Verdana" w:hAnsi="Verdana"/>
                <w:sz w:val="18"/>
                <w:szCs w:val="18"/>
              </w:rPr>
            </w:pPr>
            <w:r w:rsidRPr="009D2276">
              <w:rPr>
                <w:rFonts w:ascii="Verdana" w:hAnsi="Verdana"/>
                <w:sz w:val="18"/>
                <w:szCs w:val="18"/>
              </w:rPr>
              <w:t>Fase IV</w:t>
            </w:r>
          </w:p>
          <w:p w14:paraId="702BEF23" w14:textId="77777777" w:rsidR="004E6608" w:rsidRPr="009D2276" w:rsidRDefault="004E6608" w:rsidP="004E6608">
            <w:pPr>
              <w:pStyle w:val="Listenabsatz"/>
              <w:numPr>
                <w:ilvl w:val="0"/>
                <w:numId w:val="15"/>
              </w:numPr>
              <w:rPr>
                <w:rFonts w:ascii="Verdana" w:hAnsi="Verdana"/>
                <w:sz w:val="18"/>
                <w:szCs w:val="18"/>
              </w:rPr>
            </w:pPr>
            <w:r w:rsidRPr="009D2276">
              <w:rPr>
                <w:rFonts w:ascii="Verdana" w:hAnsi="Verdana"/>
                <w:sz w:val="18"/>
                <w:szCs w:val="18"/>
              </w:rPr>
              <w:t>Fase II</w:t>
            </w:r>
          </w:p>
          <w:p w14:paraId="60821849" w14:textId="77777777" w:rsidR="004E6608" w:rsidRPr="009D2276" w:rsidRDefault="004E6608" w:rsidP="004E6608">
            <w:pPr>
              <w:pStyle w:val="Listenabsatz"/>
              <w:numPr>
                <w:ilvl w:val="0"/>
                <w:numId w:val="15"/>
              </w:numPr>
              <w:rPr>
                <w:rFonts w:ascii="Verdana" w:hAnsi="Verdana"/>
                <w:sz w:val="18"/>
                <w:szCs w:val="18"/>
              </w:rPr>
            </w:pPr>
            <w:r w:rsidRPr="009D2276">
              <w:rPr>
                <w:rFonts w:ascii="Verdana" w:hAnsi="Verdana"/>
                <w:sz w:val="18"/>
                <w:szCs w:val="18"/>
              </w:rPr>
              <w:t>Fase III</w:t>
            </w:r>
          </w:p>
          <w:p w14:paraId="79EA8B0C" w14:textId="77777777" w:rsidR="004E6608" w:rsidRPr="009D2276" w:rsidRDefault="004E6608" w:rsidP="004E6608">
            <w:pPr>
              <w:pStyle w:val="Listenabsatz"/>
              <w:numPr>
                <w:ilvl w:val="0"/>
                <w:numId w:val="15"/>
              </w:numPr>
              <w:rPr>
                <w:rFonts w:ascii="Verdana" w:hAnsi="Verdana"/>
                <w:sz w:val="18"/>
                <w:szCs w:val="18"/>
              </w:rPr>
            </w:pPr>
            <w:r w:rsidRPr="009D2276">
              <w:rPr>
                <w:rFonts w:ascii="Verdana" w:hAnsi="Verdana"/>
                <w:sz w:val="18"/>
                <w:szCs w:val="18"/>
              </w:rPr>
              <w:t xml:space="preserve">Fase I </w:t>
            </w:r>
          </w:p>
          <w:p w14:paraId="35E54618" w14:textId="77777777" w:rsidR="004E6608" w:rsidRPr="009D2276" w:rsidRDefault="004E6608" w:rsidP="00E92979">
            <w:pPr>
              <w:rPr>
                <w:rFonts w:ascii="Verdana" w:hAnsi="Verdana"/>
                <w:sz w:val="18"/>
                <w:szCs w:val="18"/>
              </w:rPr>
            </w:pPr>
          </w:p>
        </w:tc>
        <w:tc>
          <w:tcPr>
            <w:tcW w:w="4576" w:type="dxa"/>
            <w:tcBorders>
              <w:top w:val="single" w:sz="4" w:space="0" w:color="auto"/>
              <w:left w:val="single" w:sz="4" w:space="0" w:color="auto"/>
              <w:bottom w:val="single" w:sz="4" w:space="0" w:color="auto"/>
              <w:right w:val="single" w:sz="4" w:space="0" w:color="auto"/>
            </w:tcBorders>
          </w:tcPr>
          <w:p w14:paraId="37BECE93" w14:textId="77777777" w:rsidR="004E6608" w:rsidRPr="009D2276" w:rsidRDefault="004E6608" w:rsidP="004E6608">
            <w:pPr>
              <w:pStyle w:val="Listenabsatz"/>
              <w:numPr>
                <w:ilvl w:val="0"/>
                <w:numId w:val="43"/>
              </w:numPr>
              <w:rPr>
                <w:rFonts w:ascii="Verdana" w:hAnsi="Verdana"/>
                <w:sz w:val="18"/>
                <w:szCs w:val="18"/>
                <w:lang w:val="de-DE"/>
              </w:rPr>
            </w:pPr>
            <w:r w:rsidRPr="009D2276">
              <w:rPr>
                <w:rFonts w:ascii="Verdana" w:hAnsi="Verdana"/>
                <w:sz w:val="18"/>
                <w:szCs w:val="18"/>
                <w:lang w:val="de-DE"/>
              </w:rPr>
              <w:t xml:space="preserve">Welche Phase der klinischen Entwicklung wird </w:t>
            </w:r>
            <w:r w:rsidRPr="009D2276">
              <w:rPr>
                <w:rFonts w:ascii="Verdana" w:hAnsi="Verdana"/>
                <w:sz w:val="18"/>
                <w:szCs w:val="18"/>
                <w:lang w:val="de-DE"/>
              </w:rPr>
              <w:br/>
              <w:t>als „therapeutisch-konfirmatorisch” bezeichnet, hat das Ziel, die Wirksamkeit und Sicherheit des neuen Arzneimittels in großem Maßstab nach-zuweisen, und verwendet typischerweise ein randomisiertes, kontrolliertes Studiendesign (RCT)?</w:t>
            </w:r>
          </w:p>
          <w:p w14:paraId="2E07BEA9" w14:textId="77777777" w:rsidR="004E6608" w:rsidRPr="009D2276" w:rsidRDefault="004E6608" w:rsidP="00E92979">
            <w:pPr>
              <w:rPr>
                <w:rFonts w:ascii="Verdana" w:hAnsi="Verdana"/>
                <w:sz w:val="18"/>
                <w:szCs w:val="18"/>
                <w:lang w:val="de-DE"/>
              </w:rPr>
            </w:pPr>
          </w:p>
          <w:p w14:paraId="7A2A2A64" w14:textId="77777777" w:rsidR="004E6608" w:rsidRPr="009D2276" w:rsidRDefault="004E6608" w:rsidP="004E6608">
            <w:pPr>
              <w:pStyle w:val="Listenabsatz"/>
              <w:numPr>
                <w:ilvl w:val="0"/>
                <w:numId w:val="44"/>
              </w:numPr>
              <w:rPr>
                <w:rFonts w:ascii="Verdana" w:hAnsi="Verdana"/>
                <w:sz w:val="18"/>
                <w:szCs w:val="18"/>
                <w:lang w:val="de-DE"/>
              </w:rPr>
            </w:pPr>
            <w:r w:rsidRPr="009D2276">
              <w:rPr>
                <w:rFonts w:ascii="Verdana" w:hAnsi="Verdana"/>
                <w:sz w:val="18"/>
                <w:szCs w:val="18"/>
                <w:lang w:val="de-DE"/>
              </w:rPr>
              <w:t>Phase IV</w:t>
            </w:r>
          </w:p>
          <w:p w14:paraId="3EA925BB" w14:textId="77777777" w:rsidR="004E6608" w:rsidRPr="009D2276" w:rsidRDefault="004E6608" w:rsidP="004E6608">
            <w:pPr>
              <w:pStyle w:val="Listenabsatz"/>
              <w:numPr>
                <w:ilvl w:val="0"/>
                <w:numId w:val="44"/>
              </w:numPr>
              <w:rPr>
                <w:rFonts w:ascii="Verdana" w:hAnsi="Verdana"/>
                <w:sz w:val="18"/>
                <w:szCs w:val="18"/>
                <w:lang w:val="de-DE"/>
              </w:rPr>
            </w:pPr>
            <w:r w:rsidRPr="009D2276">
              <w:rPr>
                <w:rFonts w:ascii="Verdana" w:hAnsi="Verdana"/>
                <w:sz w:val="18"/>
                <w:szCs w:val="18"/>
                <w:lang w:val="de-DE"/>
              </w:rPr>
              <w:t>Phase II</w:t>
            </w:r>
          </w:p>
          <w:p w14:paraId="7A1943E2" w14:textId="77777777" w:rsidR="004E6608" w:rsidRPr="009D2276" w:rsidRDefault="004E6608" w:rsidP="004E6608">
            <w:pPr>
              <w:pStyle w:val="Listenabsatz"/>
              <w:numPr>
                <w:ilvl w:val="0"/>
                <w:numId w:val="44"/>
              </w:numPr>
              <w:rPr>
                <w:rFonts w:ascii="Verdana" w:hAnsi="Verdana"/>
                <w:sz w:val="18"/>
                <w:szCs w:val="18"/>
                <w:lang w:val="de-DE"/>
              </w:rPr>
            </w:pPr>
            <w:r w:rsidRPr="009D2276">
              <w:rPr>
                <w:rFonts w:ascii="Verdana" w:hAnsi="Verdana"/>
                <w:sz w:val="18"/>
                <w:szCs w:val="18"/>
                <w:lang w:val="de-DE"/>
              </w:rPr>
              <w:t>Phase III</w:t>
            </w:r>
          </w:p>
          <w:p w14:paraId="364E23D9" w14:textId="77777777" w:rsidR="004E6608" w:rsidRPr="009D2276" w:rsidRDefault="004E6608" w:rsidP="004E6608">
            <w:pPr>
              <w:pStyle w:val="Listenabsatz"/>
              <w:numPr>
                <w:ilvl w:val="0"/>
                <w:numId w:val="44"/>
              </w:numPr>
              <w:rPr>
                <w:rFonts w:ascii="Verdana" w:eastAsia="Calibri" w:hAnsi="Verdana" w:cs="Arial"/>
                <w:kern w:val="2"/>
                <w:sz w:val="18"/>
                <w:szCs w:val="18"/>
                <w:lang w:val="de-DE" w:eastAsia="it-IT"/>
              </w:rPr>
            </w:pPr>
            <w:r w:rsidRPr="009D2276">
              <w:rPr>
                <w:rFonts w:ascii="Verdana" w:hAnsi="Verdana"/>
                <w:sz w:val="18"/>
                <w:szCs w:val="18"/>
                <w:lang w:val="de-DE"/>
              </w:rPr>
              <w:t>Phase I</w:t>
            </w:r>
          </w:p>
          <w:p w14:paraId="6EC2014A" w14:textId="77777777" w:rsidR="004E6608" w:rsidRPr="009D2276" w:rsidRDefault="004E6608" w:rsidP="00E92979">
            <w:pPr>
              <w:rPr>
                <w:rFonts w:ascii="Verdana" w:eastAsia="Calibri" w:hAnsi="Verdana" w:cs="Arial"/>
                <w:kern w:val="2"/>
                <w:sz w:val="18"/>
                <w:szCs w:val="18"/>
                <w:lang w:val="de-DE" w:eastAsia="it-IT"/>
              </w:rPr>
            </w:pPr>
          </w:p>
        </w:tc>
      </w:tr>
      <w:tr w:rsidR="004E6608" w:rsidRPr="00BB150D" w14:paraId="594C32AD" w14:textId="77777777" w:rsidTr="004E6608">
        <w:trPr>
          <w:cantSplit/>
          <w:trHeight w:val="20"/>
        </w:trPr>
        <w:tc>
          <w:tcPr>
            <w:tcW w:w="4486" w:type="dxa"/>
            <w:tcBorders>
              <w:top w:val="single" w:sz="4" w:space="0" w:color="auto"/>
              <w:left w:val="single" w:sz="4" w:space="0" w:color="auto"/>
              <w:bottom w:val="single" w:sz="4" w:space="0" w:color="auto"/>
              <w:right w:val="single" w:sz="4" w:space="0" w:color="auto"/>
            </w:tcBorders>
          </w:tcPr>
          <w:p w14:paraId="72BB0ACF" w14:textId="77777777" w:rsidR="004E6608" w:rsidRPr="009D2276" w:rsidRDefault="004E6608" w:rsidP="004E6608">
            <w:pPr>
              <w:pStyle w:val="Listenabsatz"/>
              <w:numPr>
                <w:ilvl w:val="0"/>
                <w:numId w:val="43"/>
              </w:numPr>
              <w:rPr>
                <w:rFonts w:ascii="Verdana" w:hAnsi="Verdana"/>
                <w:color w:val="000000" w:themeColor="text1"/>
                <w:sz w:val="18"/>
                <w:szCs w:val="18"/>
              </w:rPr>
            </w:pPr>
            <w:r w:rsidRPr="009D2276">
              <w:rPr>
                <w:rFonts w:ascii="Verdana" w:hAnsi="Verdana"/>
                <w:color w:val="000000" w:themeColor="text1"/>
                <w:sz w:val="18"/>
                <w:szCs w:val="18"/>
              </w:rPr>
              <w:t>Gli studi di Fase IV vengono condotti su farmaci che</w:t>
            </w:r>
          </w:p>
          <w:p w14:paraId="0C9A908D" w14:textId="77777777" w:rsidR="004E6608" w:rsidRPr="009D2276" w:rsidRDefault="004E6608" w:rsidP="00E92979">
            <w:pPr>
              <w:rPr>
                <w:rFonts w:ascii="Verdana" w:hAnsi="Verdana"/>
                <w:color w:val="000000" w:themeColor="text1"/>
                <w:sz w:val="18"/>
                <w:szCs w:val="18"/>
              </w:rPr>
            </w:pPr>
          </w:p>
          <w:p w14:paraId="20A833B0" w14:textId="77777777" w:rsidR="004E6608" w:rsidRPr="009D2276" w:rsidRDefault="004E6608" w:rsidP="004E6608">
            <w:pPr>
              <w:pStyle w:val="Listenabsatz"/>
              <w:numPr>
                <w:ilvl w:val="0"/>
                <w:numId w:val="16"/>
              </w:numPr>
              <w:rPr>
                <w:rFonts w:ascii="Verdana" w:hAnsi="Verdana"/>
                <w:color w:val="000000" w:themeColor="text1"/>
                <w:sz w:val="18"/>
                <w:szCs w:val="18"/>
              </w:rPr>
            </w:pPr>
            <w:r w:rsidRPr="009D2276">
              <w:rPr>
                <w:rFonts w:ascii="Verdana" w:hAnsi="Verdana"/>
                <w:color w:val="000000" w:themeColor="text1"/>
                <w:sz w:val="18"/>
                <w:szCs w:val="18"/>
              </w:rPr>
              <w:t xml:space="preserve">hanno concluso con successo la fase </w:t>
            </w:r>
            <w:r w:rsidRPr="009D2276">
              <w:rPr>
                <w:rFonts w:ascii="Verdana" w:hAnsi="Verdana"/>
                <w:color w:val="000000" w:themeColor="text1"/>
                <w:sz w:val="18"/>
                <w:szCs w:val="18"/>
              </w:rPr>
              <w:br/>
            </w:r>
            <w:proofErr w:type="gramStart"/>
            <w:r w:rsidRPr="009D2276">
              <w:rPr>
                <w:rFonts w:ascii="Verdana" w:hAnsi="Verdana"/>
                <w:color w:val="000000" w:themeColor="text1"/>
                <w:sz w:val="18"/>
                <w:szCs w:val="18"/>
              </w:rPr>
              <w:t>pre-clinica</w:t>
            </w:r>
            <w:proofErr w:type="gramEnd"/>
            <w:r w:rsidRPr="009D2276">
              <w:rPr>
                <w:rFonts w:ascii="Verdana" w:hAnsi="Verdana"/>
                <w:color w:val="000000" w:themeColor="text1"/>
                <w:sz w:val="18"/>
                <w:szCs w:val="18"/>
              </w:rPr>
              <w:t xml:space="preserve"> e attendono l’autorizzazione </w:t>
            </w:r>
            <w:r w:rsidRPr="009D2276">
              <w:rPr>
                <w:rFonts w:ascii="Verdana" w:hAnsi="Verdana"/>
                <w:color w:val="000000" w:themeColor="text1"/>
                <w:sz w:val="18"/>
                <w:szCs w:val="18"/>
              </w:rPr>
              <w:br/>
              <w:t xml:space="preserve">per la prima somministrazione nell’uomo </w:t>
            </w:r>
            <w:r w:rsidRPr="009D2276">
              <w:rPr>
                <w:rFonts w:ascii="Verdana" w:hAnsi="Verdana"/>
                <w:color w:val="000000" w:themeColor="text1"/>
                <w:sz w:val="18"/>
                <w:szCs w:val="18"/>
              </w:rPr>
              <w:br/>
              <w:t>(first-in-human).</w:t>
            </w:r>
          </w:p>
          <w:p w14:paraId="6FD39ED5" w14:textId="77777777" w:rsidR="004E6608" w:rsidRPr="009D2276" w:rsidRDefault="004E6608" w:rsidP="004E6608">
            <w:pPr>
              <w:pStyle w:val="Listenabsatz"/>
              <w:numPr>
                <w:ilvl w:val="0"/>
                <w:numId w:val="16"/>
              </w:numPr>
              <w:rPr>
                <w:rFonts w:ascii="Verdana" w:hAnsi="Verdana"/>
                <w:color w:val="000000" w:themeColor="text1"/>
                <w:sz w:val="18"/>
                <w:szCs w:val="18"/>
              </w:rPr>
            </w:pPr>
            <w:r w:rsidRPr="009D2276">
              <w:rPr>
                <w:rFonts w:ascii="Verdana" w:hAnsi="Verdana"/>
                <w:color w:val="000000" w:themeColor="text1"/>
                <w:sz w:val="18"/>
                <w:szCs w:val="18"/>
              </w:rPr>
              <w:t>sono già provvisti di Autorizzazione all’Immissione in Commercio (AIC) e vengono valutati nelle reali condizioni d’uso per le indicazioni terapeutiche autorizzate.</w:t>
            </w:r>
          </w:p>
          <w:p w14:paraId="24813E8D" w14:textId="77777777" w:rsidR="004E6608" w:rsidRPr="009D2276" w:rsidRDefault="004E6608" w:rsidP="004E6608">
            <w:pPr>
              <w:pStyle w:val="Listenabsatz"/>
              <w:numPr>
                <w:ilvl w:val="0"/>
                <w:numId w:val="16"/>
              </w:numPr>
              <w:rPr>
                <w:rFonts w:ascii="Verdana" w:hAnsi="Verdana"/>
                <w:color w:val="000000" w:themeColor="text1"/>
                <w:sz w:val="18"/>
                <w:szCs w:val="18"/>
              </w:rPr>
            </w:pPr>
            <w:r w:rsidRPr="009D2276">
              <w:rPr>
                <w:rFonts w:ascii="Verdana" w:hAnsi="Verdana"/>
                <w:color w:val="000000" w:themeColor="text1"/>
                <w:sz w:val="18"/>
                <w:szCs w:val="18"/>
              </w:rPr>
              <w:t xml:space="preserve">sono ancora in fase sperimentale e vengono testati tramite un modello di </w:t>
            </w:r>
            <w:r w:rsidRPr="009D2276">
              <w:rPr>
                <w:rFonts w:ascii="Verdana" w:hAnsi="Verdana"/>
                <w:i/>
                <w:iCs/>
                <w:color w:val="000000" w:themeColor="text1"/>
                <w:sz w:val="18"/>
                <w:szCs w:val="18"/>
              </w:rPr>
              <w:t>Basket Trial</w:t>
            </w:r>
            <w:r w:rsidRPr="009D2276">
              <w:rPr>
                <w:rFonts w:ascii="Verdana" w:hAnsi="Verdana"/>
                <w:color w:val="000000" w:themeColor="text1"/>
                <w:sz w:val="18"/>
                <w:szCs w:val="18"/>
              </w:rPr>
              <w:t xml:space="preserve"> </w:t>
            </w:r>
            <w:r w:rsidRPr="009D2276">
              <w:rPr>
                <w:rFonts w:ascii="Verdana" w:hAnsi="Verdana"/>
                <w:color w:val="000000" w:themeColor="text1"/>
                <w:sz w:val="18"/>
                <w:szCs w:val="18"/>
              </w:rPr>
              <w:br/>
              <w:t>per ottenere la prima approvazione su diverse patologie contemporaneamente.</w:t>
            </w:r>
          </w:p>
          <w:p w14:paraId="0D4973BA" w14:textId="77777777" w:rsidR="004E6608" w:rsidRPr="009D2276" w:rsidRDefault="004E6608" w:rsidP="004E6608">
            <w:pPr>
              <w:pStyle w:val="Listenabsatz"/>
              <w:numPr>
                <w:ilvl w:val="0"/>
                <w:numId w:val="16"/>
              </w:numPr>
              <w:rPr>
                <w:rFonts w:ascii="Verdana" w:hAnsi="Verdana"/>
                <w:color w:val="000000" w:themeColor="text1"/>
                <w:sz w:val="18"/>
                <w:szCs w:val="18"/>
              </w:rPr>
            </w:pPr>
            <w:r w:rsidRPr="009D2276">
              <w:rPr>
                <w:rFonts w:ascii="Verdana" w:hAnsi="Verdana"/>
                <w:color w:val="000000" w:themeColor="text1"/>
                <w:sz w:val="18"/>
                <w:szCs w:val="18"/>
              </w:rPr>
              <w:t>hanno ricevuto un parere negativo dalle autorità regolatorie e richiedono ulteriori studi di efficacia per poter essere riconsiderati.</w:t>
            </w:r>
          </w:p>
          <w:p w14:paraId="55E96B81" w14:textId="77777777" w:rsidR="004E6608" w:rsidRPr="009D2276" w:rsidRDefault="004E6608" w:rsidP="00E92979">
            <w:pPr>
              <w:rPr>
                <w:rFonts w:ascii="Verdana" w:hAnsi="Verdana"/>
                <w:color w:val="000000" w:themeColor="text1"/>
                <w:sz w:val="18"/>
                <w:szCs w:val="18"/>
              </w:rPr>
            </w:pPr>
          </w:p>
        </w:tc>
        <w:tc>
          <w:tcPr>
            <w:tcW w:w="4576" w:type="dxa"/>
            <w:tcBorders>
              <w:top w:val="single" w:sz="4" w:space="0" w:color="auto"/>
              <w:left w:val="single" w:sz="4" w:space="0" w:color="auto"/>
              <w:bottom w:val="single" w:sz="4" w:space="0" w:color="auto"/>
              <w:right w:val="single" w:sz="4" w:space="0" w:color="auto"/>
            </w:tcBorders>
          </w:tcPr>
          <w:p w14:paraId="76CE11E5" w14:textId="77777777" w:rsidR="004E6608" w:rsidRPr="009D2276" w:rsidRDefault="004E6608" w:rsidP="004E6608">
            <w:pPr>
              <w:pStyle w:val="Listenabsatz"/>
              <w:numPr>
                <w:ilvl w:val="0"/>
                <w:numId w:val="45"/>
              </w:numPr>
              <w:rPr>
                <w:rFonts w:ascii="Verdana" w:hAnsi="Verdana"/>
                <w:color w:val="000000" w:themeColor="text1"/>
                <w:sz w:val="18"/>
                <w:szCs w:val="18"/>
                <w:lang w:val="de-DE"/>
              </w:rPr>
            </w:pPr>
            <w:r w:rsidRPr="009D2276">
              <w:rPr>
                <w:rFonts w:ascii="Verdana" w:hAnsi="Verdana"/>
                <w:color w:val="000000" w:themeColor="text1"/>
                <w:sz w:val="18"/>
                <w:szCs w:val="18"/>
                <w:lang w:val="de-DE"/>
              </w:rPr>
              <w:t>Phase-IV-Studien werden mit Arzneimitteln durchgeführt, die</w:t>
            </w:r>
          </w:p>
          <w:p w14:paraId="5A917CD2" w14:textId="77777777" w:rsidR="004E6608" w:rsidRPr="009D2276" w:rsidRDefault="004E6608" w:rsidP="00E92979">
            <w:pPr>
              <w:rPr>
                <w:rFonts w:ascii="Verdana" w:hAnsi="Verdana"/>
                <w:color w:val="000000" w:themeColor="text1"/>
                <w:sz w:val="18"/>
                <w:szCs w:val="18"/>
                <w:highlight w:val="cyan"/>
                <w:lang w:val="de-DE"/>
              </w:rPr>
            </w:pPr>
          </w:p>
          <w:p w14:paraId="1A6E5D3B" w14:textId="77777777" w:rsidR="004E6608" w:rsidRPr="009D2276" w:rsidRDefault="004E6608" w:rsidP="004E6608">
            <w:pPr>
              <w:pStyle w:val="Listenabsatz"/>
              <w:numPr>
                <w:ilvl w:val="0"/>
                <w:numId w:val="46"/>
              </w:numPr>
              <w:rPr>
                <w:rFonts w:ascii="Verdana" w:hAnsi="Verdana"/>
                <w:color w:val="000000" w:themeColor="text1"/>
                <w:sz w:val="18"/>
                <w:szCs w:val="18"/>
                <w:lang w:val="de-DE"/>
              </w:rPr>
            </w:pPr>
            <w:r w:rsidRPr="009D2276">
              <w:rPr>
                <w:rFonts w:ascii="Verdana" w:hAnsi="Verdana"/>
                <w:color w:val="000000" w:themeColor="text1"/>
                <w:sz w:val="18"/>
                <w:szCs w:val="18"/>
                <w:lang w:val="de-DE"/>
              </w:rPr>
              <w:t>die präklinische Phase erfolgreich abgeschlossen haben und auf die Zulassung für die erste Verabreichung am Menschen (First-In-Human) warten.</w:t>
            </w:r>
          </w:p>
          <w:p w14:paraId="16FB6B37" w14:textId="77777777" w:rsidR="004E6608" w:rsidRPr="009D2276" w:rsidRDefault="004E6608" w:rsidP="004E6608">
            <w:pPr>
              <w:pStyle w:val="Listenabsatz"/>
              <w:numPr>
                <w:ilvl w:val="0"/>
                <w:numId w:val="46"/>
              </w:numPr>
              <w:rPr>
                <w:rFonts w:ascii="Verdana" w:hAnsi="Verdana"/>
                <w:color w:val="000000" w:themeColor="text1"/>
                <w:sz w:val="18"/>
                <w:szCs w:val="18"/>
                <w:lang w:val="de-DE"/>
              </w:rPr>
            </w:pPr>
            <w:r w:rsidRPr="009D2276">
              <w:rPr>
                <w:rFonts w:ascii="Verdana" w:hAnsi="Verdana"/>
                <w:color w:val="000000" w:themeColor="text1"/>
                <w:sz w:val="18"/>
                <w:szCs w:val="18"/>
                <w:lang w:val="de-DE"/>
              </w:rPr>
              <w:t xml:space="preserve">bereits über eine Genehmigung für </w:t>
            </w:r>
            <w:r w:rsidRPr="009D2276">
              <w:rPr>
                <w:rFonts w:ascii="Verdana" w:hAnsi="Verdana"/>
                <w:color w:val="000000" w:themeColor="text1"/>
                <w:sz w:val="18"/>
                <w:szCs w:val="18"/>
                <w:lang w:val="de-DE"/>
              </w:rPr>
              <w:br/>
              <w:t xml:space="preserve">das Inverkehrbringen verfügen und </w:t>
            </w:r>
            <w:r w:rsidRPr="009D2276">
              <w:rPr>
                <w:rFonts w:ascii="Verdana" w:hAnsi="Verdana"/>
                <w:color w:val="000000" w:themeColor="text1"/>
                <w:sz w:val="18"/>
                <w:szCs w:val="18"/>
                <w:lang w:val="de-DE"/>
              </w:rPr>
              <w:br/>
              <w:t xml:space="preserve">unter realen Anwendungsbedingungen </w:t>
            </w:r>
            <w:r w:rsidRPr="009D2276">
              <w:rPr>
                <w:rFonts w:ascii="Verdana" w:hAnsi="Verdana"/>
                <w:color w:val="000000" w:themeColor="text1"/>
                <w:sz w:val="18"/>
                <w:szCs w:val="18"/>
                <w:lang w:val="de-DE"/>
              </w:rPr>
              <w:br/>
              <w:t>für die zugelassenen therapeutischen Indikationen bewertet werden.</w:t>
            </w:r>
          </w:p>
          <w:p w14:paraId="464CDB19" w14:textId="77777777" w:rsidR="004E6608" w:rsidRPr="009D2276" w:rsidRDefault="004E6608" w:rsidP="004E6608">
            <w:pPr>
              <w:pStyle w:val="Listenabsatz"/>
              <w:numPr>
                <w:ilvl w:val="0"/>
                <w:numId w:val="46"/>
              </w:numPr>
              <w:rPr>
                <w:rFonts w:ascii="Verdana" w:hAnsi="Verdana"/>
                <w:color w:val="000000" w:themeColor="text1"/>
                <w:sz w:val="18"/>
                <w:szCs w:val="18"/>
                <w:lang w:val="de-DE"/>
              </w:rPr>
            </w:pPr>
            <w:r w:rsidRPr="009D2276">
              <w:rPr>
                <w:rFonts w:ascii="Verdana" w:hAnsi="Verdana"/>
                <w:color w:val="000000" w:themeColor="text1"/>
                <w:sz w:val="18"/>
                <w:szCs w:val="18"/>
                <w:lang w:val="de-DE"/>
              </w:rPr>
              <w:t xml:space="preserve">sich noch in der Prüfphase befinden und anhand eines </w:t>
            </w:r>
            <w:r w:rsidRPr="009D2276">
              <w:rPr>
                <w:rFonts w:ascii="Verdana" w:hAnsi="Verdana"/>
                <w:i/>
                <w:iCs/>
                <w:color w:val="000000" w:themeColor="text1"/>
                <w:sz w:val="18"/>
                <w:szCs w:val="18"/>
                <w:lang w:val="de-DE"/>
              </w:rPr>
              <w:t>Basket Trial</w:t>
            </w:r>
            <w:r w:rsidRPr="009D2276">
              <w:rPr>
                <w:rFonts w:ascii="Verdana" w:hAnsi="Verdana"/>
                <w:color w:val="000000" w:themeColor="text1"/>
                <w:sz w:val="18"/>
                <w:szCs w:val="18"/>
                <w:lang w:val="de-DE"/>
              </w:rPr>
              <w:t xml:space="preserve">-Modells getestet werden, um die erste Zulassung für verschiedene Krankheiten gleichzeitig </w:t>
            </w:r>
            <w:r w:rsidRPr="009D2276">
              <w:rPr>
                <w:rFonts w:ascii="Verdana" w:hAnsi="Verdana"/>
                <w:color w:val="000000" w:themeColor="text1"/>
                <w:sz w:val="18"/>
                <w:szCs w:val="18"/>
                <w:lang w:val="de-DE"/>
              </w:rPr>
              <w:br/>
              <w:t>zu erhalten.</w:t>
            </w:r>
          </w:p>
          <w:p w14:paraId="0D7E17D1" w14:textId="77777777" w:rsidR="004E6608" w:rsidRPr="009D2276" w:rsidRDefault="004E6608" w:rsidP="004E6608">
            <w:pPr>
              <w:pStyle w:val="Listenabsatz"/>
              <w:numPr>
                <w:ilvl w:val="0"/>
                <w:numId w:val="46"/>
              </w:numPr>
              <w:rPr>
                <w:rFonts w:ascii="Verdana" w:hAnsi="Verdana"/>
                <w:color w:val="000000" w:themeColor="text1"/>
                <w:sz w:val="18"/>
                <w:szCs w:val="18"/>
                <w:lang w:val="de-DE"/>
              </w:rPr>
            </w:pPr>
            <w:r w:rsidRPr="009D2276">
              <w:rPr>
                <w:rFonts w:ascii="Verdana" w:hAnsi="Verdana"/>
                <w:color w:val="000000" w:themeColor="text1"/>
                <w:sz w:val="18"/>
                <w:szCs w:val="18"/>
                <w:lang w:val="de-DE"/>
              </w:rPr>
              <w:t xml:space="preserve">eine ablehnende Stellungnahme der Zulassungsbehörden erhalten haben </w:t>
            </w:r>
            <w:r w:rsidRPr="009D2276">
              <w:rPr>
                <w:rFonts w:ascii="Verdana" w:hAnsi="Verdana"/>
                <w:color w:val="000000" w:themeColor="text1"/>
                <w:sz w:val="18"/>
                <w:szCs w:val="18"/>
                <w:lang w:val="de-DE"/>
              </w:rPr>
              <w:br/>
              <w:t>und weitere Wirksamkeitsstudien erfordern, um erneut geprüft werden zu können.</w:t>
            </w:r>
          </w:p>
          <w:p w14:paraId="39645636" w14:textId="77777777" w:rsidR="004E6608" w:rsidRPr="009D2276" w:rsidRDefault="004E6608" w:rsidP="00E92979">
            <w:pPr>
              <w:rPr>
                <w:rFonts w:ascii="Verdana" w:hAnsi="Verdana"/>
                <w:color w:val="000000" w:themeColor="text1"/>
                <w:sz w:val="18"/>
                <w:szCs w:val="18"/>
                <w:lang w:val="de-DE"/>
              </w:rPr>
            </w:pPr>
          </w:p>
        </w:tc>
      </w:tr>
    </w:tbl>
    <w:p w14:paraId="2C2992F5" w14:textId="77777777" w:rsidR="004E6608" w:rsidRDefault="004E6608">
      <w:r>
        <w:br w:type="page"/>
      </w:r>
    </w:p>
    <w:tbl>
      <w:tblPr>
        <w:tblStyle w:val="Tabellenraster"/>
        <w:tblW w:w="0" w:type="auto"/>
        <w:tblLook w:val="04A0" w:firstRow="1" w:lastRow="0" w:firstColumn="1" w:lastColumn="0" w:noHBand="0" w:noVBand="1"/>
      </w:tblPr>
      <w:tblGrid>
        <w:gridCol w:w="4575"/>
        <w:gridCol w:w="4487"/>
      </w:tblGrid>
      <w:tr w:rsidR="004E6608" w:rsidRPr="00BB150D" w14:paraId="40FE099B" w14:textId="77777777" w:rsidTr="00E92979">
        <w:trPr>
          <w:cantSplit/>
        </w:trPr>
        <w:tc>
          <w:tcPr>
            <w:tcW w:w="5228" w:type="dxa"/>
            <w:tcBorders>
              <w:top w:val="single" w:sz="4" w:space="0" w:color="auto"/>
            </w:tcBorders>
          </w:tcPr>
          <w:p w14:paraId="5B41079D" w14:textId="7F2E3EBB" w:rsidR="004E6608" w:rsidRPr="00E83725" w:rsidRDefault="004E6608" w:rsidP="00E92979">
            <w:pPr>
              <w:rPr>
                <w:rFonts w:ascii="Verdana" w:hAnsi="Verdana"/>
                <w:sz w:val="18"/>
                <w:szCs w:val="18"/>
                <w:lang w:val="de-DE"/>
              </w:rPr>
            </w:pPr>
            <w:r>
              <w:rPr>
                <w:rFonts w:ascii="Verdana" w:hAnsi="Verdana"/>
                <w:sz w:val="18"/>
                <w:szCs w:val="18"/>
                <w:lang w:val="de-DE"/>
              </w:rPr>
              <w:lastRenderedPageBreak/>
              <w:br/>
            </w:r>
          </w:p>
        </w:tc>
        <w:tc>
          <w:tcPr>
            <w:tcW w:w="5228" w:type="dxa"/>
            <w:tcBorders>
              <w:top w:val="single" w:sz="4" w:space="0" w:color="auto"/>
            </w:tcBorders>
          </w:tcPr>
          <w:p w14:paraId="68CDFA09" w14:textId="77777777" w:rsidR="004E6608" w:rsidRPr="00FA3909" w:rsidRDefault="004E6608" w:rsidP="00E92979">
            <w:pPr>
              <w:widowControl w:val="0"/>
              <w:suppressAutoHyphens/>
              <w:spacing w:after="180"/>
              <w:rPr>
                <w:rFonts w:ascii="Verdana" w:eastAsia="Calibri" w:hAnsi="Verdana" w:cs="Arial"/>
                <w:color w:val="000000"/>
                <w:kern w:val="2"/>
                <w:sz w:val="18"/>
                <w:szCs w:val="18"/>
                <w:lang w:val="de-DE" w:eastAsia="it-IT"/>
              </w:rPr>
            </w:pPr>
          </w:p>
        </w:tc>
      </w:tr>
      <w:tr w:rsidR="004E6608" w:rsidRPr="00BB150D" w14:paraId="5B180163" w14:textId="77777777" w:rsidTr="00E92979">
        <w:trPr>
          <w:cantSplit/>
        </w:trPr>
        <w:tc>
          <w:tcPr>
            <w:tcW w:w="5228" w:type="dxa"/>
          </w:tcPr>
          <w:p w14:paraId="6CC34D15" w14:textId="77777777" w:rsidR="004E6608" w:rsidRPr="006D537B" w:rsidRDefault="004E6608" w:rsidP="00E92979">
            <w:pPr>
              <w:jc w:val="center"/>
              <w:rPr>
                <w:rFonts w:ascii="Verdana" w:hAnsi="Verdana"/>
                <w:b/>
                <w:bCs/>
                <w:u w:val="single"/>
              </w:rPr>
            </w:pPr>
            <w:r w:rsidRPr="006D537B">
              <w:rPr>
                <w:rFonts w:ascii="Verdana" w:hAnsi="Verdana"/>
                <w:b/>
                <w:bCs/>
                <w:u w:val="single"/>
              </w:rPr>
              <w:t xml:space="preserve">Max. 5 punti per ogni risposta </w:t>
            </w:r>
            <w:r>
              <w:rPr>
                <w:rFonts w:ascii="Verdana" w:hAnsi="Verdana"/>
                <w:b/>
                <w:bCs/>
                <w:u w:val="single"/>
              </w:rPr>
              <w:br/>
            </w:r>
            <w:r w:rsidRPr="006D537B">
              <w:rPr>
                <w:rFonts w:ascii="Verdana" w:hAnsi="Verdana"/>
                <w:b/>
                <w:bCs/>
                <w:u w:val="single"/>
              </w:rPr>
              <w:t>corretta e completa</w:t>
            </w:r>
          </w:p>
        </w:tc>
        <w:tc>
          <w:tcPr>
            <w:tcW w:w="5228" w:type="dxa"/>
          </w:tcPr>
          <w:p w14:paraId="1B710D4D" w14:textId="77777777" w:rsidR="004E6608" w:rsidRPr="00FA3909" w:rsidRDefault="004E6608" w:rsidP="00E92979">
            <w:pPr>
              <w:widowControl w:val="0"/>
              <w:suppressAutoHyphens/>
              <w:spacing w:after="180"/>
              <w:jc w:val="center"/>
              <w:rPr>
                <w:rFonts w:ascii="Verdana" w:eastAsia="Calibri" w:hAnsi="Verdana" w:cs="Arial"/>
                <w:b/>
                <w:bCs/>
                <w:color w:val="000000"/>
                <w:kern w:val="2"/>
                <w:u w:val="single"/>
                <w:lang w:val="de-DE" w:eastAsia="it-IT"/>
              </w:rPr>
            </w:pPr>
            <w:r w:rsidRPr="00FA3909">
              <w:rPr>
                <w:rFonts w:ascii="Verdana" w:eastAsia="Calibri" w:hAnsi="Verdana" w:cs="Arial"/>
                <w:b/>
                <w:bCs/>
                <w:color w:val="000000"/>
                <w:kern w:val="2"/>
                <w:u w:val="single"/>
                <w:lang w:val="de-DE" w:eastAsia="it-IT"/>
              </w:rPr>
              <w:t xml:space="preserve">Max. 5 Punkte für jede </w:t>
            </w:r>
            <w:r w:rsidRPr="00FA3909">
              <w:rPr>
                <w:rFonts w:ascii="Verdana" w:eastAsia="Calibri" w:hAnsi="Verdana" w:cs="Arial"/>
                <w:b/>
                <w:bCs/>
                <w:color w:val="000000"/>
                <w:kern w:val="2"/>
                <w:u w:val="single"/>
                <w:lang w:val="de-DE" w:eastAsia="it-IT"/>
              </w:rPr>
              <w:br/>
              <w:t>richtige und vollständige Antwort</w:t>
            </w:r>
          </w:p>
        </w:tc>
      </w:tr>
      <w:tr w:rsidR="004E6608" w:rsidRPr="00BB150D" w14:paraId="3AA79B75" w14:textId="77777777" w:rsidTr="00E92979">
        <w:trPr>
          <w:cantSplit/>
        </w:trPr>
        <w:tc>
          <w:tcPr>
            <w:tcW w:w="5228" w:type="dxa"/>
          </w:tcPr>
          <w:p w14:paraId="42FA1891" w14:textId="77777777" w:rsidR="004E6608" w:rsidRPr="00900EE0" w:rsidRDefault="004E6608" w:rsidP="004E6608">
            <w:pPr>
              <w:pStyle w:val="Listenabsatz"/>
              <w:numPr>
                <w:ilvl w:val="0"/>
                <w:numId w:val="47"/>
              </w:numPr>
              <w:rPr>
                <w:rFonts w:ascii="Verdana" w:hAnsi="Verdana"/>
                <w:color w:val="000000"/>
                <w:sz w:val="18"/>
                <w:szCs w:val="18"/>
              </w:rPr>
            </w:pPr>
            <w:r>
              <w:rPr>
                <w:rFonts w:ascii="Verdana" w:hAnsi="Verdana"/>
                <w:color w:val="000000"/>
                <w:sz w:val="18"/>
                <w:szCs w:val="18"/>
              </w:rPr>
              <w:t>Descrivere</w:t>
            </w:r>
            <w:r w:rsidRPr="00900EE0">
              <w:rPr>
                <w:rFonts w:ascii="Verdana" w:hAnsi="Verdana"/>
                <w:color w:val="000000"/>
                <w:sz w:val="18"/>
                <w:szCs w:val="18"/>
              </w:rPr>
              <w:t xml:space="preserve"> brevemente le </w:t>
            </w:r>
            <w:r>
              <w:rPr>
                <w:rFonts w:ascii="Verdana" w:hAnsi="Verdana"/>
                <w:color w:val="000000"/>
                <w:sz w:val="18"/>
                <w:szCs w:val="18"/>
              </w:rPr>
              <w:t>fasi</w:t>
            </w:r>
            <w:r w:rsidRPr="00900EE0">
              <w:rPr>
                <w:rFonts w:ascii="Verdana" w:hAnsi="Verdana"/>
                <w:color w:val="000000"/>
                <w:sz w:val="18"/>
                <w:szCs w:val="18"/>
              </w:rPr>
              <w:t xml:space="preserve"> dello sviluppo clinico di un farmaco </w:t>
            </w:r>
            <w:r>
              <w:rPr>
                <w:rFonts w:ascii="Verdana" w:hAnsi="Verdana"/>
                <w:color w:val="000000"/>
                <w:sz w:val="18"/>
                <w:szCs w:val="18"/>
              </w:rPr>
              <w:t xml:space="preserve">e, </w:t>
            </w:r>
            <w:r w:rsidRPr="00900EE0">
              <w:rPr>
                <w:rFonts w:ascii="Verdana" w:hAnsi="Verdana"/>
                <w:color w:val="000000"/>
                <w:sz w:val="18"/>
                <w:szCs w:val="18"/>
              </w:rPr>
              <w:t>successivamente</w:t>
            </w:r>
            <w:r>
              <w:rPr>
                <w:rFonts w:ascii="Verdana" w:hAnsi="Verdana"/>
                <w:color w:val="000000"/>
                <w:sz w:val="18"/>
                <w:szCs w:val="18"/>
              </w:rPr>
              <w:t xml:space="preserve">, </w:t>
            </w:r>
            <w:r w:rsidRPr="00900EE0">
              <w:rPr>
                <w:rFonts w:ascii="Verdana" w:hAnsi="Verdana"/>
                <w:color w:val="000000"/>
                <w:sz w:val="18"/>
                <w:szCs w:val="18"/>
              </w:rPr>
              <w:t>sofferma</w:t>
            </w:r>
            <w:r>
              <w:rPr>
                <w:rFonts w:ascii="Verdana" w:hAnsi="Verdana"/>
                <w:color w:val="000000"/>
                <w:sz w:val="18"/>
                <w:szCs w:val="18"/>
              </w:rPr>
              <w:t>r</w:t>
            </w:r>
            <w:r w:rsidRPr="00900EE0">
              <w:rPr>
                <w:rFonts w:ascii="Verdana" w:hAnsi="Verdana"/>
                <w:color w:val="000000"/>
                <w:sz w:val="18"/>
                <w:szCs w:val="18"/>
              </w:rPr>
              <w:t xml:space="preserve">si sulla definizione e </w:t>
            </w:r>
            <w:r>
              <w:rPr>
                <w:rFonts w:ascii="Verdana" w:hAnsi="Verdana"/>
                <w:color w:val="000000"/>
                <w:sz w:val="18"/>
                <w:szCs w:val="18"/>
              </w:rPr>
              <w:t>su</w:t>
            </w:r>
            <w:r w:rsidRPr="00900EE0">
              <w:rPr>
                <w:rFonts w:ascii="Verdana" w:hAnsi="Verdana"/>
                <w:color w:val="000000"/>
                <w:sz w:val="18"/>
                <w:szCs w:val="18"/>
              </w:rPr>
              <w:t xml:space="preserve">gli obiettivi degli studi di </w:t>
            </w:r>
            <w:r>
              <w:rPr>
                <w:rFonts w:ascii="Verdana" w:hAnsi="Verdana"/>
                <w:color w:val="000000"/>
                <w:sz w:val="18"/>
                <w:szCs w:val="18"/>
              </w:rPr>
              <w:br/>
              <w:t>Fase</w:t>
            </w:r>
            <w:r w:rsidRPr="00900EE0">
              <w:rPr>
                <w:rFonts w:ascii="Verdana" w:hAnsi="Verdana"/>
                <w:color w:val="000000"/>
                <w:sz w:val="18"/>
                <w:szCs w:val="18"/>
              </w:rPr>
              <w:t xml:space="preserve"> II.</w:t>
            </w:r>
          </w:p>
          <w:p w14:paraId="0F8D5835" w14:textId="77777777" w:rsidR="004E6608" w:rsidRPr="007D720D" w:rsidRDefault="004E6608" w:rsidP="00E92979">
            <w:pPr>
              <w:rPr>
                <w:rFonts w:ascii="Verdana" w:hAnsi="Verdana"/>
                <w:sz w:val="18"/>
                <w:szCs w:val="18"/>
              </w:rPr>
            </w:pPr>
          </w:p>
        </w:tc>
        <w:tc>
          <w:tcPr>
            <w:tcW w:w="5228" w:type="dxa"/>
          </w:tcPr>
          <w:p w14:paraId="3C7DA173" w14:textId="77777777" w:rsidR="004E6608" w:rsidRPr="00FA3909" w:rsidRDefault="004E6608" w:rsidP="004E6608">
            <w:pPr>
              <w:pStyle w:val="Listenabsatz"/>
              <w:numPr>
                <w:ilvl w:val="0"/>
                <w:numId w:val="48"/>
              </w:numPr>
              <w:rPr>
                <w:rFonts w:ascii="Verdana" w:hAnsi="Verdana"/>
                <w:color w:val="000000"/>
                <w:sz w:val="18"/>
                <w:szCs w:val="18"/>
                <w:lang w:val="de-DE"/>
              </w:rPr>
            </w:pPr>
            <w:r w:rsidRPr="00FA3909">
              <w:rPr>
                <w:rFonts w:ascii="Verdana" w:hAnsi="Verdana"/>
                <w:color w:val="000000"/>
                <w:sz w:val="18"/>
                <w:szCs w:val="18"/>
                <w:lang w:val="de-DE"/>
              </w:rPr>
              <w:t>Beschreiben Sie kurz die Phasen der klinischen Entwicklung eines Arzneimittels und, dann, geben Sie die Definition und Ziele von Phase-II-Studien an.</w:t>
            </w:r>
          </w:p>
        </w:tc>
      </w:tr>
      <w:tr w:rsidR="004E6608" w:rsidRPr="00BB150D" w14:paraId="7003D93B" w14:textId="77777777" w:rsidTr="00E92979">
        <w:trPr>
          <w:cantSplit/>
        </w:trPr>
        <w:tc>
          <w:tcPr>
            <w:tcW w:w="5228" w:type="dxa"/>
          </w:tcPr>
          <w:p w14:paraId="4B03B9CF" w14:textId="77777777" w:rsidR="004E6608" w:rsidRPr="00900EE0" w:rsidRDefault="004E6608" w:rsidP="004E6608">
            <w:pPr>
              <w:pStyle w:val="Listenabsatz"/>
              <w:numPr>
                <w:ilvl w:val="0"/>
                <w:numId w:val="48"/>
              </w:numPr>
              <w:rPr>
                <w:rFonts w:ascii="Verdana" w:hAnsi="Verdana"/>
                <w:sz w:val="18"/>
                <w:szCs w:val="18"/>
              </w:rPr>
            </w:pPr>
            <w:r w:rsidRPr="00900EE0">
              <w:rPr>
                <w:rFonts w:ascii="Verdana" w:hAnsi="Verdana"/>
                <w:sz w:val="18"/>
                <w:szCs w:val="18"/>
              </w:rPr>
              <w:t>Spiegare brevemente per quali motivi le sperimentazioni cliniche devono essere condotte secondo le norme di Good Clinical Practice (GCP).</w:t>
            </w:r>
          </w:p>
          <w:p w14:paraId="68FC2006" w14:textId="77777777" w:rsidR="004E6608" w:rsidRPr="006D537B" w:rsidRDefault="004E6608" w:rsidP="00E92979">
            <w:pPr>
              <w:rPr>
                <w:rFonts w:ascii="Verdana" w:hAnsi="Verdana"/>
                <w:sz w:val="18"/>
                <w:szCs w:val="18"/>
              </w:rPr>
            </w:pPr>
          </w:p>
        </w:tc>
        <w:tc>
          <w:tcPr>
            <w:tcW w:w="5228" w:type="dxa"/>
          </w:tcPr>
          <w:p w14:paraId="2B65809D" w14:textId="77777777" w:rsidR="004E6608" w:rsidRPr="00FA3909" w:rsidRDefault="004E6608" w:rsidP="004E6608">
            <w:pPr>
              <w:pStyle w:val="Listenabsatz"/>
              <w:numPr>
                <w:ilvl w:val="0"/>
                <w:numId w:val="49"/>
              </w:numPr>
              <w:rPr>
                <w:rFonts w:ascii="Verdana" w:hAnsi="Verdana"/>
                <w:sz w:val="18"/>
                <w:szCs w:val="18"/>
                <w:lang w:val="de-DE"/>
              </w:rPr>
            </w:pPr>
            <w:r w:rsidRPr="00FA3909">
              <w:rPr>
                <w:rFonts w:ascii="Verdana" w:hAnsi="Verdana"/>
                <w:sz w:val="18"/>
                <w:szCs w:val="18"/>
                <w:lang w:val="de-DE"/>
              </w:rPr>
              <w:t xml:space="preserve">Erklären Sie kurz, warum klinische Studien </w:t>
            </w:r>
            <w:r>
              <w:rPr>
                <w:rFonts w:ascii="Verdana" w:hAnsi="Verdana"/>
                <w:sz w:val="18"/>
                <w:szCs w:val="18"/>
                <w:lang w:val="de-DE"/>
              </w:rPr>
              <w:br/>
            </w:r>
            <w:r w:rsidRPr="00FA3909">
              <w:rPr>
                <w:rFonts w:ascii="Verdana" w:hAnsi="Verdana"/>
                <w:sz w:val="18"/>
                <w:szCs w:val="18"/>
                <w:lang w:val="de-DE"/>
              </w:rPr>
              <w:t xml:space="preserve">nach den Regeln der </w:t>
            </w:r>
            <w:proofErr w:type="spellStart"/>
            <w:r w:rsidRPr="00FA3909">
              <w:rPr>
                <w:rFonts w:ascii="Verdana" w:hAnsi="Verdana"/>
                <w:sz w:val="18"/>
                <w:szCs w:val="18"/>
                <w:lang w:val="de-DE"/>
              </w:rPr>
              <w:t>Good</w:t>
            </w:r>
            <w:proofErr w:type="spellEnd"/>
            <w:r w:rsidRPr="00FA3909">
              <w:rPr>
                <w:rFonts w:ascii="Verdana" w:hAnsi="Verdana"/>
                <w:sz w:val="18"/>
                <w:szCs w:val="18"/>
                <w:lang w:val="de-DE"/>
              </w:rPr>
              <w:t xml:space="preserve"> Clinical Practice (GCP) durchgeführt werden müssen.</w:t>
            </w:r>
          </w:p>
        </w:tc>
      </w:tr>
    </w:tbl>
    <w:p w14:paraId="44A79F9C" w14:textId="77777777" w:rsidR="001E6DD3" w:rsidRPr="004E6608" w:rsidRDefault="001E6DD3">
      <w:pPr>
        <w:rPr>
          <w:lang w:val="de-DE"/>
        </w:rPr>
      </w:pPr>
    </w:p>
    <w:sectPr w:rsidR="001E6DD3" w:rsidRPr="004E6608">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83525"/>
    <w:multiLevelType w:val="hybridMultilevel"/>
    <w:tmpl w:val="FD80D758"/>
    <w:lvl w:ilvl="0" w:tplc="CD5AAC34">
      <w:start w:val="11"/>
      <w:numFmt w:val="decimal"/>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02B33889"/>
    <w:multiLevelType w:val="hybridMultilevel"/>
    <w:tmpl w:val="4AB0B7D0"/>
    <w:lvl w:ilvl="0" w:tplc="46A6C24C">
      <w:start w:val="3"/>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048519D7"/>
    <w:multiLevelType w:val="hybridMultilevel"/>
    <w:tmpl w:val="0232A2A0"/>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7836F95"/>
    <w:multiLevelType w:val="hybridMultilevel"/>
    <w:tmpl w:val="6576E87C"/>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83451A3"/>
    <w:multiLevelType w:val="hybridMultilevel"/>
    <w:tmpl w:val="587AD57A"/>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0C8864B6"/>
    <w:multiLevelType w:val="hybridMultilevel"/>
    <w:tmpl w:val="DAD82732"/>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0DEC3FFF"/>
    <w:multiLevelType w:val="hybridMultilevel"/>
    <w:tmpl w:val="C70CAA42"/>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0E062803"/>
    <w:multiLevelType w:val="hybridMultilevel"/>
    <w:tmpl w:val="6576E87C"/>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0E435ECA"/>
    <w:multiLevelType w:val="hybridMultilevel"/>
    <w:tmpl w:val="7CD6C188"/>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0EB32117"/>
    <w:multiLevelType w:val="hybridMultilevel"/>
    <w:tmpl w:val="A3C41048"/>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102F7E59"/>
    <w:multiLevelType w:val="hybridMultilevel"/>
    <w:tmpl w:val="BE00B3B2"/>
    <w:lvl w:ilvl="0" w:tplc="FFFFFFFF">
      <w:start w:val="17"/>
      <w:numFmt w:val="decimal"/>
      <w:lvlText w:val="%1."/>
      <w:lvlJc w:val="left"/>
      <w:pPr>
        <w:ind w:left="36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114E1D7A"/>
    <w:multiLevelType w:val="hybridMultilevel"/>
    <w:tmpl w:val="1D9408C6"/>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146D5ECB"/>
    <w:multiLevelType w:val="hybridMultilevel"/>
    <w:tmpl w:val="CD221EA4"/>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151A32DA"/>
    <w:multiLevelType w:val="hybridMultilevel"/>
    <w:tmpl w:val="819CCF5E"/>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18AC3A8F"/>
    <w:multiLevelType w:val="hybridMultilevel"/>
    <w:tmpl w:val="7FC6360A"/>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1AE0347F"/>
    <w:multiLevelType w:val="hybridMultilevel"/>
    <w:tmpl w:val="4F608796"/>
    <w:lvl w:ilvl="0" w:tplc="AB30C1E8">
      <w:start w:val="13"/>
      <w:numFmt w:val="decimal"/>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1BF670B7"/>
    <w:multiLevelType w:val="hybridMultilevel"/>
    <w:tmpl w:val="C2C482F0"/>
    <w:lvl w:ilvl="0" w:tplc="4D9021C8">
      <w:start w:val="12"/>
      <w:numFmt w:val="decimal"/>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2428574F"/>
    <w:multiLevelType w:val="hybridMultilevel"/>
    <w:tmpl w:val="587AD57A"/>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25AC749E"/>
    <w:multiLevelType w:val="hybridMultilevel"/>
    <w:tmpl w:val="5A4EC9BC"/>
    <w:lvl w:ilvl="0" w:tplc="1CA422FA">
      <w:start w:val="7"/>
      <w:numFmt w:val="decimal"/>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15:restartNumberingAfterBreak="0">
    <w:nsid w:val="26386690"/>
    <w:multiLevelType w:val="hybridMultilevel"/>
    <w:tmpl w:val="E50A6AF0"/>
    <w:lvl w:ilvl="0" w:tplc="9EBE6E9E">
      <w:start w:val="5"/>
      <w:numFmt w:val="decimal"/>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 w15:restartNumberingAfterBreak="0">
    <w:nsid w:val="26734B43"/>
    <w:multiLevelType w:val="hybridMultilevel"/>
    <w:tmpl w:val="D206AC84"/>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1" w15:restartNumberingAfterBreak="0">
    <w:nsid w:val="272875F1"/>
    <w:multiLevelType w:val="hybridMultilevel"/>
    <w:tmpl w:val="D65620AE"/>
    <w:lvl w:ilvl="0" w:tplc="52B4189C">
      <w:start w:val="17"/>
      <w:numFmt w:val="decimal"/>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2" w15:restartNumberingAfterBreak="0">
    <w:nsid w:val="29D32E66"/>
    <w:multiLevelType w:val="hybridMultilevel"/>
    <w:tmpl w:val="7CD6C188"/>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15:restartNumberingAfterBreak="0">
    <w:nsid w:val="2BC26D3C"/>
    <w:multiLevelType w:val="hybridMultilevel"/>
    <w:tmpl w:val="D32239A6"/>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2C10140C"/>
    <w:multiLevelType w:val="hybridMultilevel"/>
    <w:tmpl w:val="646AA80C"/>
    <w:lvl w:ilvl="0" w:tplc="54A6E850">
      <w:start w:val="8"/>
      <w:numFmt w:val="decimal"/>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5" w15:restartNumberingAfterBreak="0">
    <w:nsid w:val="2CCF2D6C"/>
    <w:multiLevelType w:val="hybridMultilevel"/>
    <w:tmpl w:val="7FC6360A"/>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33946E8F"/>
    <w:multiLevelType w:val="hybridMultilevel"/>
    <w:tmpl w:val="819CCF5E"/>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7" w15:restartNumberingAfterBreak="0">
    <w:nsid w:val="377077FF"/>
    <w:multiLevelType w:val="hybridMultilevel"/>
    <w:tmpl w:val="2FD8B6F2"/>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39B630BE"/>
    <w:multiLevelType w:val="hybridMultilevel"/>
    <w:tmpl w:val="D206AC84"/>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9" w15:restartNumberingAfterBreak="0">
    <w:nsid w:val="47317335"/>
    <w:multiLevelType w:val="hybridMultilevel"/>
    <w:tmpl w:val="0232A2A0"/>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0" w15:restartNumberingAfterBreak="0">
    <w:nsid w:val="48CB5ACE"/>
    <w:multiLevelType w:val="hybridMultilevel"/>
    <w:tmpl w:val="3BCA1690"/>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4A1F5182"/>
    <w:multiLevelType w:val="hybridMultilevel"/>
    <w:tmpl w:val="C70CAA42"/>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4B4D0470"/>
    <w:multiLevelType w:val="hybridMultilevel"/>
    <w:tmpl w:val="CD221EA4"/>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3" w15:restartNumberingAfterBreak="0">
    <w:nsid w:val="4C1D4338"/>
    <w:multiLevelType w:val="hybridMultilevel"/>
    <w:tmpl w:val="1388AC30"/>
    <w:lvl w:ilvl="0" w:tplc="1D34A2B4">
      <w:start w:val="10"/>
      <w:numFmt w:val="decimal"/>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4" w15:restartNumberingAfterBreak="0">
    <w:nsid w:val="4EED2099"/>
    <w:multiLevelType w:val="hybridMultilevel"/>
    <w:tmpl w:val="A3C41048"/>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5" w15:restartNumberingAfterBreak="0">
    <w:nsid w:val="512B19BA"/>
    <w:multiLevelType w:val="hybridMultilevel"/>
    <w:tmpl w:val="3E92C4AE"/>
    <w:lvl w:ilvl="0" w:tplc="CC70864E">
      <w:start w:val="18"/>
      <w:numFmt w:val="decimal"/>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6" w15:restartNumberingAfterBreak="0">
    <w:nsid w:val="51334E92"/>
    <w:multiLevelType w:val="hybridMultilevel"/>
    <w:tmpl w:val="F094F648"/>
    <w:lvl w:ilvl="0" w:tplc="BB7AE5E8">
      <w:start w:val="4"/>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7" w15:restartNumberingAfterBreak="0">
    <w:nsid w:val="553D44D6"/>
    <w:multiLevelType w:val="hybridMultilevel"/>
    <w:tmpl w:val="2FD8B6F2"/>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8" w15:restartNumberingAfterBreak="0">
    <w:nsid w:val="556E1E73"/>
    <w:multiLevelType w:val="hybridMultilevel"/>
    <w:tmpl w:val="C5945D46"/>
    <w:lvl w:ilvl="0" w:tplc="B234E6D0">
      <w:start w:val="16"/>
      <w:numFmt w:val="decimal"/>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9" w15:restartNumberingAfterBreak="0">
    <w:nsid w:val="56344F4D"/>
    <w:multiLevelType w:val="hybridMultilevel"/>
    <w:tmpl w:val="10ACEA98"/>
    <w:lvl w:ilvl="0" w:tplc="24D8F240">
      <w:start w:val="2"/>
      <w:numFmt w:val="decimal"/>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0" w15:restartNumberingAfterBreak="0">
    <w:nsid w:val="5A857173"/>
    <w:multiLevelType w:val="hybridMultilevel"/>
    <w:tmpl w:val="383A5FCE"/>
    <w:lvl w:ilvl="0" w:tplc="739EF946">
      <w:start w:val="15"/>
      <w:numFmt w:val="decimal"/>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1" w15:restartNumberingAfterBreak="0">
    <w:nsid w:val="5BC8512E"/>
    <w:multiLevelType w:val="hybridMultilevel"/>
    <w:tmpl w:val="224AB1C2"/>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5C771354"/>
    <w:multiLevelType w:val="hybridMultilevel"/>
    <w:tmpl w:val="DAD82732"/>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5DA82F56"/>
    <w:multiLevelType w:val="hybridMultilevel"/>
    <w:tmpl w:val="55262A14"/>
    <w:lvl w:ilvl="0" w:tplc="A29240AC">
      <w:start w:val="9"/>
      <w:numFmt w:val="decimal"/>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4" w15:restartNumberingAfterBreak="0">
    <w:nsid w:val="60654F6F"/>
    <w:multiLevelType w:val="hybridMultilevel"/>
    <w:tmpl w:val="21CCE2FC"/>
    <w:lvl w:ilvl="0" w:tplc="FBD4A8A4">
      <w:start w:val="3"/>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5" w15:restartNumberingAfterBreak="0">
    <w:nsid w:val="640B3EC9"/>
    <w:multiLevelType w:val="hybridMultilevel"/>
    <w:tmpl w:val="331AC152"/>
    <w:lvl w:ilvl="0" w:tplc="C756D75A">
      <w:start w:val="4"/>
      <w:numFmt w:val="decimal"/>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6" w15:restartNumberingAfterBreak="0">
    <w:nsid w:val="660F0B31"/>
    <w:multiLevelType w:val="hybridMultilevel"/>
    <w:tmpl w:val="224AB1C2"/>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7" w15:restartNumberingAfterBreak="0">
    <w:nsid w:val="69105018"/>
    <w:multiLevelType w:val="hybridMultilevel"/>
    <w:tmpl w:val="C608D17E"/>
    <w:lvl w:ilvl="0" w:tplc="CFD47AF4">
      <w:start w:val="6"/>
      <w:numFmt w:val="decimal"/>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8" w15:restartNumberingAfterBreak="0">
    <w:nsid w:val="713140B6"/>
    <w:multiLevelType w:val="hybridMultilevel"/>
    <w:tmpl w:val="1D9408C6"/>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9" w15:restartNumberingAfterBreak="0">
    <w:nsid w:val="77886739"/>
    <w:multiLevelType w:val="hybridMultilevel"/>
    <w:tmpl w:val="A5FEA3B6"/>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0" w15:restartNumberingAfterBreak="0">
    <w:nsid w:val="77D45721"/>
    <w:multiLevelType w:val="hybridMultilevel"/>
    <w:tmpl w:val="A5FEA3B6"/>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1" w15:restartNumberingAfterBreak="0">
    <w:nsid w:val="7A055CA5"/>
    <w:multiLevelType w:val="hybridMultilevel"/>
    <w:tmpl w:val="D32239A6"/>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2" w15:restartNumberingAfterBreak="0">
    <w:nsid w:val="7DEC2D28"/>
    <w:multiLevelType w:val="hybridMultilevel"/>
    <w:tmpl w:val="3BCA1690"/>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3" w15:restartNumberingAfterBreak="0">
    <w:nsid w:val="7EF66988"/>
    <w:multiLevelType w:val="hybridMultilevel"/>
    <w:tmpl w:val="A170F2C8"/>
    <w:lvl w:ilvl="0" w:tplc="0A70E042">
      <w:start w:val="14"/>
      <w:numFmt w:val="decimal"/>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875045906">
    <w:abstractNumId w:val="28"/>
  </w:num>
  <w:num w:numId="2" w16cid:durableId="2130931201">
    <w:abstractNumId w:val="49"/>
  </w:num>
  <w:num w:numId="3" w16cid:durableId="1900433537">
    <w:abstractNumId w:val="26"/>
  </w:num>
  <w:num w:numId="4" w16cid:durableId="1334841205">
    <w:abstractNumId w:val="22"/>
  </w:num>
  <w:num w:numId="5" w16cid:durableId="981883357">
    <w:abstractNumId w:val="34"/>
  </w:num>
  <w:num w:numId="6" w16cid:durableId="1262029674">
    <w:abstractNumId w:val="5"/>
  </w:num>
  <w:num w:numId="7" w16cid:durableId="828328080">
    <w:abstractNumId w:val="51"/>
  </w:num>
  <w:num w:numId="8" w16cid:durableId="869882807">
    <w:abstractNumId w:val="37"/>
  </w:num>
  <w:num w:numId="9" w16cid:durableId="1561671606">
    <w:abstractNumId w:val="6"/>
  </w:num>
  <w:num w:numId="10" w16cid:durableId="2051103286">
    <w:abstractNumId w:val="7"/>
  </w:num>
  <w:num w:numId="11" w16cid:durableId="1972516848">
    <w:abstractNumId w:val="17"/>
  </w:num>
  <w:num w:numId="12" w16cid:durableId="685667344">
    <w:abstractNumId w:val="46"/>
  </w:num>
  <w:num w:numId="13" w16cid:durableId="1520510352">
    <w:abstractNumId w:val="29"/>
  </w:num>
  <w:num w:numId="14" w16cid:durableId="320544209">
    <w:abstractNumId w:val="14"/>
  </w:num>
  <w:num w:numId="15" w16cid:durableId="2003393055">
    <w:abstractNumId w:val="11"/>
  </w:num>
  <w:num w:numId="16" w16cid:durableId="1572697597">
    <w:abstractNumId w:val="32"/>
  </w:num>
  <w:num w:numId="17" w16cid:durableId="236785669">
    <w:abstractNumId w:val="20"/>
  </w:num>
  <w:num w:numId="18" w16cid:durableId="1191603070">
    <w:abstractNumId w:val="50"/>
  </w:num>
  <w:num w:numId="19" w16cid:durableId="485365139">
    <w:abstractNumId w:val="39"/>
  </w:num>
  <w:num w:numId="20" w16cid:durableId="199325953">
    <w:abstractNumId w:val="13"/>
  </w:num>
  <w:num w:numId="21" w16cid:durableId="540022036">
    <w:abstractNumId w:val="45"/>
  </w:num>
  <w:num w:numId="22" w16cid:durableId="1016663167">
    <w:abstractNumId w:val="8"/>
  </w:num>
  <w:num w:numId="23" w16cid:durableId="438069257">
    <w:abstractNumId w:val="9"/>
  </w:num>
  <w:num w:numId="24" w16cid:durableId="441385454">
    <w:abstractNumId w:val="19"/>
  </w:num>
  <w:num w:numId="25" w16cid:durableId="590433461">
    <w:abstractNumId w:val="42"/>
  </w:num>
  <w:num w:numId="26" w16cid:durableId="663629382">
    <w:abstractNumId w:val="47"/>
  </w:num>
  <w:num w:numId="27" w16cid:durableId="537818600">
    <w:abstractNumId w:val="18"/>
  </w:num>
  <w:num w:numId="28" w16cid:durableId="1388410742">
    <w:abstractNumId w:val="23"/>
  </w:num>
  <w:num w:numId="29" w16cid:durableId="58332648">
    <w:abstractNumId w:val="24"/>
  </w:num>
  <w:num w:numId="30" w16cid:durableId="1123965543">
    <w:abstractNumId w:val="27"/>
  </w:num>
  <w:num w:numId="31" w16cid:durableId="802432401">
    <w:abstractNumId w:val="43"/>
  </w:num>
  <w:num w:numId="32" w16cid:durableId="926619074">
    <w:abstractNumId w:val="31"/>
  </w:num>
  <w:num w:numId="33" w16cid:durableId="1852839409">
    <w:abstractNumId w:val="3"/>
  </w:num>
  <w:num w:numId="34" w16cid:durableId="903878355">
    <w:abstractNumId w:val="33"/>
  </w:num>
  <w:num w:numId="35" w16cid:durableId="1667517561">
    <w:abstractNumId w:val="0"/>
  </w:num>
  <w:num w:numId="36" w16cid:durableId="303779465">
    <w:abstractNumId w:val="4"/>
  </w:num>
  <w:num w:numId="37" w16cid:durableId="486671296">
    <w:abstractNumId w:val="16"/>
  </w:num>
  <w:num w:numId="38" w16cid:durableId="391587635">
    <w:abstractNumId w:val="41"/>
  </w:num>
  <w:num w:numId="39" w16cid:durableId="1208953625">
    <w:abstractNumId w:val="15"/>
  </w:num>
  <w:num w:numId="40" w16cid:durableId="36778765">
    <w:abstractNumId w:val="2"/>
  </w:num>
  <w:num w:numId="41" w16cid:durableId="11492511">
    <w:abstractNumId w:val="53"/>
  </w:num>
  <w:num w:numId="42" w16cid:durableId="1205950202">
    <w:abstractNumId w:val="25"/>
  </w:num>
  <w:num w:numId="43" w16cid:durableId="1063601568">
    <w:abstractNumId w:val="40"/>
  </w:num>
  <w:num w:numId="44" w16cid:durableId="1284772900">
    <w:abstractNumId w:val="48"/>
  </w:num>
  <w:num w:numId="45" w16cid:durableId="482280303">
    <w:abstractNumId w:val="38"/>
  </w:num>
  <w:num w:numId="46" w16cid:durableId="1489705823">
    <w:abstractNumId w:val="12"/>
  </w:num>
  <w:num w:numId="47" w16cid:durableId="1076241467">
    <w:abstractNumId w:val="21"/>
  </w:num>
  <w:num w:numId="48" w16cid:durableId="1647009969">
    <w:abstractNumId w:val="10"/>
  </w:num>
  <w:num w:numId="49" w16cid:durableId="902911377">
    <w:abstractNumId w:val="35"/>
  </w:num>
  <w:num w:numId="50" w16cid:durableId="149753098">
    <w:abstractNumId w:val="52"/>
  </w:num>
  <w:num w:numId="51" w16cid:durableId="1153329605">
    <w:abstractNumId w:val="1"/>
  </w:num>
  <w:num w:numId="52" w16cid:durableId="1241018113">
    <w:abstractNumId w:val="36"/>
  </w:num>
  <w:num w:numId="53" w16cid:durableId="1496411812">
    <w:abstractNumId w:val="30"/>
  </w:num>
  <w:num w:numId="54" w16cid:durableId="434638260">
    <w:abstractNumId w:val="4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6608"/>
    <w:rsid w:val="001E6DD3"/>
    <w:rsid w:val="00254F65"/>
    <w:rsid w:val="0025617B"/>
    <w:rsid w:val="00411E64"/>
    <w:rsid w:val="004E6608"/>
    <w:rsid w:val="006A6822"/>
    <w:rsid w:val="00AA1EF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82A09A"/>
  <w15:chartTrackingRefBased/>
  <w15:docId w15:val="{A99C7B51-CFA9-4C70-8F35-5AF853D89F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de-D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4E6608"/>
    <w:rPr>
      <w:kern w:val="0"/>
      <w:lang w:val="it-IT"/>
      <w14:ligatures w14:val="none"/>
    </w:rPr>
  </w:style>
  <w:style w:type="paragraph" w:styleId="berschrift1">
    <w:name w:val="heading 1"/>
    <w:basedOn w:val="Standard"/>
    <w:next w:val="Standard"/>
    <w:link w:val="berschrift1Zchn"/>
    <w:uiPriority w:val="9"/>
    <w:qFormat/>
    <w:rsid w:val="004E660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4E660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4E6608"/>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4E6608"/>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4E6608"/>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4E6608"/>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4E6608"/>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4E6608"/>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4E6608"/>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4E6608"/>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4E6608"/>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4E6608"/>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4E6608"/>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4E6608"/>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4E6608"/>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4E6608"/>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4E6608"/>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4E6608"/>
    <w:rPr>
      <w:rFonts w:eastAsiaTheme="majorEastAsia" w:cstheme="majorBidi"/>
      <w:color w:val="272727" w:themeColor="text1" w:themeTint="D8"/>
    </w:rPr>
  </w:style>
  <w:style w:type="paragraph" w:styleId="Titel">
    <w:name w:val="Title"/>
    <w:basedOn w:val="Standard"/>
    <w:next w:val="Standard"/>
    <w:link w:val="TitelZchn"/>
    <w:uiPriority w:val="10"/>
    <w:qFormat/>
    <w:rsid w:val="004E660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4E6608"/>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4E6608"/>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4E6608"/>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4E6608"/>
    <w:pPr>
      <w:spacing w:before="160"/>
      <w:jc w:val="center"/>
    </w:pPr>
    <w:rPr>
      <w:i/>
      <w:iCs/>
      <w:color w:val="404040" w:themeColor="text1" w:themeTint="BF"/>
    </w:rPr>
  </w:style>
  <w:style w:type="character" w:customStyle="1" w:styleId="ZitatZchn">
    <w:name w:val="Zitat Zchn"/>
    <w:basedOn w:val="Absatz-Standardschriftart"/>
    <w:link w:val="Zitat"/>
    <w:uiPriority w:val="29"/>
    <w:rsid w:val="004E6608"/>
    <w:rPr>
      <w:i/>
      <w:iCs/>
      <w:color w:val="404040" w:themeColor="text1" w:themeTint="BF"/>
    </w:rPr>
  </w:style>
  <w:style w:type="paragraph" w:styleId="Listenabsatz">
    <w:name w:val="List Paragraph"/>
    <w:basedOn w:val="Standard"/>
    <w:qFormat/>
    <w:rsid w:val="004E6608"/>
    <w:pPr>
      <w:ind w:left="720"/>
      <w:contextualSpacing/>
    </w:pPr>
  </w:style>
  <w:style w:type="character" w:styleId="IntensiveHervorhebung">
    <w:name w:val="Intense Emphasis"/>
    <w:basedOn w:val="Absatz-Standardschriftart"/>
    <w:uiPriority w:val="21"/>
    <w:qFormat/>
    <w:rsid w:val="004E6608"/>
    <w:rPr>
      <w:i/>
      <w:iCs/>
      <w:color w:val="0F4761" w:themeColor="accent1" w:themeShade="BF"/>
    </w:rPr>
  </w:style>
  <w:style w:type="paragraph" w:styleId="IntensivesZitat">
    <w:name w:val="Intense Quote"/>
    <w:basedOn w:val="Standard"/>
    <w:next w:val="Standard"/>
    <w:link w:val="IntensivesZitatZchn"/>
    <w:uiPriority w:val="30"/>
    <w:qFormat/>
    <w:rsid w:val="004E660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4E6608"/>
    <w:rPr>
      <w:i/>
      <w:iCs/>
      <w:color w:val="0F4761" w:themeColor="accent1" w:themeShade="BF"/>
    </w:rPr>
  </w:style>
  <w:style w:type="character" w:styleId="IntensiverVerweis">
    <w:name w:val="Intense Reference"/>
    <w:basedOn w:val="Absatz-Standardschriftart"/>
    <w:uiPriority w:val="32"/>
    <w:qFormat/>
    <w:rsid w:val="004E6608"/>
    <w:rPr>
      <w:b/>
      <w:bCs/>
      <w:smallCaps/>
      <w:color w:val="0F4761" w:themeColor="accent1" w:themeShade="BF"/>
      <w:spacing w:val="5"/>
    </w:rPr>
  </w:style>
  <w:style w:type="table" w:styleId="Tabellenraster">
    <w:name w:val="Table Grid"/>
    <w:basedOn w:val="NormaleTabelle"/>
    <w:uiPriority w:val="39"/>
    <w:rsid w:val="004E6608"/>
    <w:pPr>
      <w:spacing w:after="0" w:line="240" w:lineRule="auto"/>
    </w:pPr>
    <w:rPr>
      <w:kern w:val="0"/>
      <w:lang w:val="it-IT"/>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7</Pages>
  <Words>2405</Words>
  <Characters>15418</Characters>
  <Application>Microsoft Office Word</Application>
  <DocSecurity>0</DocSecurity>
  <Lines>642</Lines>
  <Paragraphs>202</Paragraphs>
  <ScaleCrop>false</ScaleCrop>
  <Company/>
  <LinksUpToDate>false</LinksUpToDate>
  <CharactersWithSpaces>17621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Reichhalter Marion</dc:creator>
  <cp:keywords/>
  <dc:description/>
  <cp:lastModifiedBy>Reichhalter Marion</cp:lastModifiedBy>
  <cp:revision>1</cp:revision>
  <dcterms:created xsi:type="dcterms:W3CDTF">2026-03-04T08:15:00Z</dcterms:created>
  <dcterms:modified xsi:type="dcterms:W3CDTF">2026-03-04T08:16:00Z</dcterms:modified>
</cp:coreProperties>
</file>